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E7FA9" w14:textId="1AA997E5" w:rsidR="009A02EC" w:rsidRDefault="009A02EC" w:rsidP="009A02EC">
      <w:pPr>
        <w:pStyle w:val="Header"/>
        <w:tabs>
          <w:tab w:val="right" w:pos="9639"/>
        </w:tabs>
        <w:rPr>
          <w:noProof w:val="0"/>
          <w:sz w:val="24"/>
        </w:rPr>
      </w:pPr>
      <w:r>
        <w:rPr>
          <w:noProof w:val="0"/>
          <w:sz w:val="24"/>
        </w:rPr>
        <w:t>3GPP TSG-RAN WG</w:t>
      </w:r>
      <w:r w:rsidR="003A0DB4">
        <w:rPr>
          <w:noProof w:val="0"/>
          <w:sz w:val="24"/>
        </w:rPr>
        <w:t>2</w:t>
      </w:r>
      <w:r>
        <w:rPr>
          <w:noProof w:val="0"/>
          <w:sz w:val="24"/>
        </w:rPr>
        <w:t xml:space="preserve"> Meeting #</w:t>
      </w:r>
      <w:r w:rsidR="000563C2">
        <w:rPr>
          <w:noProof w:val="0"/>
          <w:sz w:val="24"/>
        </w:rPr>
        <w:t>129bis</w:t>
      </w:r>
      <w:r>
        <w:rPr>
          <w:noProof w:val="0"/>
          <w:sz w:val="24"/>
        </w:rPr>
        <w:tab/>
      </w:r>
      <w:r w:rsidR="00D81595" w:rsidRPr="00D81595">
        <w:rPr>
          <w:i/>
          <w:noProof w:val="0"/>
          <w:sz w:val="28"/>
        </w:rPr>
        <w:t>R2-2502578</w:t>
      </w:r>
    </w:p>
    <w:p w14:paraId="22F431E4" w14:textId="616A7977" w:rsidR="002E2FAF" w:rsidRDefault="00057611">
      <w:pPr>
        <w:pStyle w:val="Header"/>
        <w:tabs>
          <w:tab w:val="right" w:pos="10206"/>
        </w:tabs>
        <w:rPr>
          <w:noProof w:val="0"/>
          <w:sz w:val="24"/>
        </w:rPr>
      </w:pPr>
      <w:r>
        <w:rPr>
          <w:noProof w:val="0"/>
          <w:sz w:val="24"/>
        </w:rPr>
        <w:t>Wuhan</w:t>
      </w:r>
      <w:r w:rsidR="00520DFF">
        <w:rPr>
          <w:noProof w:val="0"/>
          <w:sz w:val="24"/>
        </w:rPr>
        <w:t>, China</w:t>
      </w:r>
      <w:r w:rsidR="00614E92">
        <w:rPr>
          <w:noProof w:val="0"/>
          <w:sz w:val="24"/>
        </w:rPr>
        <w:t xml:space="preserve">, </w:t>
      </w:r>
      <w:r w:rsidR="00531770">
        <w:rPr>
          <w:noProof w:val="0"/>
          <w:sz w:val="24"/>
        </w:rPr>
        <w:t>April</w:t>
      </w:r>
      <w:r w:rsidR="00520DFF">
        <w:rPr>
          <w:noProof w:val="0"/>
          <w:sz w:val="24"/>
        </w:rPr>
        <w:t xml:space="preserve"> 7</w:t>
      </w:r>
      <w:r w:rsidR="00520DFF" w:rsidRPr="002E3385">
        <w:rPr>
          <w:noProof w:val="0"/>
          <w:sz w:val="24"/>
          <w:vertAlign w:val="superscript"/>
        </w:rPr>
        <w:t>th</w:t>
      </w:r>
      <w:r w:rsidR="002E3385">
        <w:rPr>
          <w:noProof w:val="0"/>
          <w:sz w:val="24"/>
        </w:rPr>
        <w:t xml:space="preserve"> – 11</w:t>
      </w:r>
      <w:r w:rsidR="002E3385" w:rsidRPr="002E3385">
        <w:rPr>
          <w:noProof w:val="0"/>
          <w:sz w:val="24"/>
          <w:vertAlign w:val="superscript"/>
        </w:rPr>
        <w:t>th</w:t>
      </w:r>
      <w:r w:rsidR="000826E5">
        <w:rPr>
          <w:noProof w:val="0"/>
          <w:sz w:val="24"/>
        </w:rPr>
        <w:t>, 2025</w:t>
      </w:r>
    </w:p>
    <w:p w14:paraId="0D2AB3D9" w14:textId="77777777" w:rsidR="002E2FAF" w:rsidRDefault="002E2FAF">
      <w:pPr>
        <w:pStyle w:val="RecCCITT"/>
        <w:keepNext w:val="0"/>
        <w:keepLines w:val="0"/>
        <w:rPr>
          <w:rFonts w:ascii="Arial" w:hAnsi="Arial"/>
        </w:rPr>
      </w:pPr>
    </w:p>
    <w:p w14:paraId="06841BE2" w14:textId="77777777" w:rsidR="00590994" w:rsidRPr="00312453" w:rsidRDefault="00590994" w:rsidP="00590994">
      <w:pPr>
        <w:tabs>
          <w:tab w:val="left" w:pos="2127"/>
        </w:tabs>
        <w:spacing w:before="120" w:after="0"/>
        <w:ind w:left="2127" w:hanging="2127"/>
        <w:rPr>
          <w:rFonts w:ascii="Arial" w:hAnsi="Arial"/>
          <w:b/>
          <w:sz w:val="24"/>
        </w:rPr>
      </w:pPr>
      <w:r w:rsidRPr="00312453">
        <w:rPr>
          <w:rFonts w:ascii="Arial" w:hAnsi="Arial"/>
          <w:b/>
          <w:sz w:val="24"/>
        </w:rPr>
        <w:t>Agenda Item:</w:t>
      </w:r>
      <w:r w:rsidRPr="00312453">
        <w:rPr>
          <w:rFonts w:ascii="Arial" w:hAnsi="Arial"/>
          <w:b/>
          <w:sz w:val="24"/>
        </w:rPr>
        <w:tab/>
        <w:t>8.2.</w:t>
      </w:r>
      <w:r>
        <w:rPr>
          <w:rFonts w:ascii="Arial" w:hAnsi="Arial"/>
          <w:b/>
          <w:sz w:val="24"/>
        </w:rPr>
        <w:t>3</w:t>
      </w:r>
    </w:p>
    <w:p w14:paraId="152E6A19" w14:textId="77777777" w:rsidR="00590994" w:rsidRPr="00312453" w:rsidRDefault="00590994" w:rsidP="00590994">
      <w:pPr>
        <w:tabs>
          <w:tab w:val="left" w:pos="2127"/>
        </w:tabs>
        <w:spacing w:before="120" w:after="0"/>
        <w:ind w:left="2131" w:hanging="2131"/>
        <w:rPr>
          <w:rFonts w:ascii="Arial" w:hAnsi="Arial"/>
          <w:b/>
          <w:sz w:val="24"/>
        </w:rPr>
      </w:pPr>
      <w:r w:rsidRPr="00312453">
        <w:rPr>
          <w:rFonts w:ascii="Arial" w:hAnsi="Arial"/>
          <w:b/>
          <w:sz w:val="24"/>
        </w:rPr>
        <w:t>Source:</w:t>
      </w:r>
      <w:r w:rsidRPr="00312453">
        <w:rPr>
          <w:rFonts w:ascii="Arial" w:hAnsi="Arial"/>
          <w:b/>
          <w:sz w:val="24"/>
        </w:rPr>
        <w:tab/>
      </w:r>
      <w:r w:rsidRPr="00312453">
        <w:rPr>
          <w:rFonts w:ascii="Arial" w:hAnsi="Arial" w:hint="eastAsia"/>
          <w:b/>
          <w:sz w:val="24"/>
        </w:rPr>
        <w:t>Panasonic</w:t>
      </w:r>
    </w:p>
    <w:p w14:paraId="30A8FA83" w14:textId="0277EF5A" w:rsidR="00590994" w:rsidRPr="00312453" w:rsidRDefault="00590994" w:rsidP="00590994">
      <w:pPr>
        <w:tabs>
          <w:tab w:val="left" w:pos="2127"/>
        </w:tabs>
        <w:spacing w:before="120" w:after="0"/>
        <w:ind w:left="2127" w:hanging="2127"/>
        <w:rPr>
          <w:rFonts w:ascii="Arial" w:hAnsi="Arial"/>
          <w:b/>
          <w:sz w:val="24"/>
        </w:rPr>
      </w:pPr>
      <w:r w:rsidRPr="00312453">
        <w:rPr>
          <w:rFonts w:ascii="Arial" w:hAnsi="Arial"/>
          <w:b/>
          <w:sz w:val="24"/>
        </w:rPr>
        <w:t xml:space="preserve">Title: </w:t>
      </w:r>
      <w:r w:rsidRPr="00312453">
        <w:rPr>
          <w:rFonts w:ascii="Arial" w:hAnsi="Arial"/>
          <w:b/>
          <w:sz w:val="24"/>
        </w:rPr>
        <w:tab/>
      </w:r>
      <w:r w:rsidR="00E060C2">
        <w:rPr>
          <w:rFonts w:ascii="Arial" w:hAnsi="Arial"/>
          <w:b/>
          <w:sz w:val="24"/>
        </w:rPr>
        <w:t>Di</w:t>
      </w:r>
      <w:r w:rsidR="00BC1997">
        <w:rPr>
          <w:rFonts w:ascii="Arial" w:hAnsi="Arial"/>
          <w:b/>
          <w:sz w:val="24"/>
        </w:rPr>
        <w:t>scussion on</w:t>
      </w:r>
      <w:r w:rsidR="0011700B">
        <w:rPr>
          <w:rFonts w:ascii="Arial" w:hAnsi="Arial"/>
          <w:b/>
          <w:sz w:val="24"/>
        </w:rPr>
        <w:t xml:space="preserve"> re-access </w:t>
      </w:r>
      <w:r w:rsidR="009238C5">
        <w:rPr>
          <w:rFonts w:ascii="Arial" w:hAnsi="Arial"/>
          <w:b/>
          <w:sz w:val="24"/>
        </w:rPr>
        <w:t>mechanism for</w:t>
      </w:r>
      <w:r w:rsidR="0011700B">
        <w:rPr>
          <w:rFonts w:ascii="Arial" w:hAnsi="Arial"/>
          <w:b/>
          <w:sz w:val="24"/>
        </w:rPr>
        <w:t xml:space="preserve"> </w:t>
      </w:r>
      <w:r w:rsidR="005378C4">
        <w:rPr>
          <w:rFonts w:ascii="Arial" w:hAnsi="Arial"/>
          <w:b/>
          <w:sz w:val="24"/>
        </w:rPr>
        <w:t xml:space="preserve">D2R </w:t>
      </w:r>
      <w:r w:rsidR="0011700B">
        <w:rPr>
          <w:rFonts w:ascii="Arial" w:hAnsi="Arial"/>
          <w:b/>
          <w:sz w:val="24"/>
        </w:rPr>
        <w:t>failure</w:t>
      </w:r>
      <w:r w:rsidR="005378C4">
        <w:rPr>
          <w:rFonts w:ascii="Arial" w:hAnsi="Arial"/>
          <w:b/>
          <w:sz w:val="24"/>
        </w:rPr>
        <w:t>s</w:t>
      </w:r>
    </w:p>
    <w:p w14:paraId="5D9F3B5A" w14:textId="77777777" w:rsidR="00590994" w:rsidRPr="00312453" w:rsidRDefault="00590994" w:rsidP="00590994">
      <w:pPr>
        <w:tabs>
          <w:tab w:val="left" w:pos="2127"/>
        </w:tabs>
        <w:spacing w:before="120" w:after="0"/>
        <w:rPr>
          <w:rFonts w:ascii="Arial" w:hAnsi="Arial"/>
          <w:b/>
          <w:sz w:val="24"/>
        </w:rPr>
      </w:pPr>
      <w:r w:rsidRPr="00312453">
        <w:rPr>
          <w:rFonts w:ascii="Arial" w:hAnsi="Arial"/>
          <w:b/>
          <w:sz w:val="24"/>
        </w:rPr>
        <w:t>Document for:</w:t>
      </w:r>
      <w:r w:rsidRPr="00312453">
        <w:rPr>
          <w:rFonts w:ascii="Arial" w:hAnsi="Arial"/>
          <w:b/>
          <w:sz w:val="24"/>
        </w:rPr>
        <w:tab/>
        <w:t>Discussion</w:t>
      </w:r>
    </w:p>
    <w:p w14:paraId="5E379F8C" w14:textId="77777777" w:rsidR="002E2FAF" w:rsidRDefault="002E2FAF">
      <w:pPr>
        <w:pStyle w:val="Heading1"/>
      </w:pPr>
      <w:r>
        <w:t>Introduction</w:t>
      </w:r>
    </w:p>
    <w:p w14:paraId="16F0B479" w14:textId="569AED70" w:rsidR="002E2FAF" w:rsidRDefault="00052821">
      <w:pPr>
        <w:rPr>
          <w:rFonts w:cs="Arial"/>
        </w:rPr>
      </w:pPr>
      <w:r>
        <w:rPr>
          <w:rFonts w:cs="Arial"/>
        </w:rPr>
        <w:t xml:space="preserve">RAN2 started work item phase </w:t>
      </w:r>
      <w:r w:rsidR="006F1ACD">
        <w:rPr>
          <w:rFonts w:cs="Arial"/>
        </w:rPr>
        <w:t xml:space="preserve">for A-IoT in Rel-19 as per </w:t>
      </w:r>
      <w:r w:rsidR="00136C35">
        <w:rPr>
          <w:rFonts w:cs="Arial"/>
        </w:rPr>
        <w:t>WID in [1]</w:t>
      </w:r>
      <w:r w:rsidR="0044396F">
        <w:rPr>
          <w:rFonts w:cs="Arial"/>
        </w:rPr>
        <w:t>,</w:t>
      </w:r>
      <w:r w:rsidR="00CF2762">
        <w:rPr>
          <w:rFonts w:cs="Arial"/>
        </w:rPr>
        <w:t xml:space="preserve"> </w:t>
      </w:r>
      <w:r w:rsidR="00D02894">
        <w:rPr>
          <w:rFonts w:cs="Arial"/>
        </w:rPr>
        <w:t xml:space="preserve">to </w:t>
      </w:r>
      <w:r w:rsidR="00C21673">
        <w:rPr>
          <w:rFonts w:cs="Arial"/>
        </w:rPr>
        <w:t xml:space="preserve">bring </w:t>
      </w:r>
      <w:r w:rsidR="003C1766">
        <w:rPr>
          <w:rFonts w:cs="Arial"/>
        </w:rPr>
        <w:t xml:space="preserve">some </w:t>
      </w:r>
      <w:r w:rsidR="00C21673">
        <w:rPr>
          <w:rFonts w:cs="Arial"/>
        </w:rPr>
        <w:t>refinements</w:t>
      </w:r>
      <w:r w:rsidR="00D1030D">
        <w:rPr>
          <w:rFonts w:cs="Arial"/>
        </w:rPr>
        <w:t xml:space="preserve"> </w:t>
      </w:r>
      <w:r w:rsidR="00D07A96">
        <w:rPr>
          <w:rFonts w:cs="Arial"/>
        </w:rPr>
        <w:t>for the</w:t>
      </w:r>
      <w:r w:rsidR="00327068">
        <w:rPr>
          <w:rFonts w:cs="Arial"/>
        </w:rPr>
        <w:t xml:space="preserve"> conclusions</w:t>
      </w:r>
      <w:r w:rsidR="00D1030D">
        <w:rPr>
          <w:rFonts w:cs="Arial"/>
        </w:rPr>
        <w:t xml:space="preserve"> </w:t>
      </w:r>
      <w:r w:rsidR="0054512F">
        <w:rPr>
          <w:rFonts w:cs="Arial"/>
        </w:rPr>
        <w:t xml:space="preserve">made in </w:t>
      </w:r>
      <w:r w:rsidR="00495B12">
        <w:rPr>
          <w:rFonts w:cs="Arial"/>
        </w:rPr>
        <w:t>TR</w:t>
      </w:r>
      <w:r w:rsidR="00EB569A">
        <w:rPr>
          <w:rFonts w:cs="Arial"/>
        </w:rPr>
        <w:t xml:space="preserve"> 38.769</w:t>
      </w:r>
      <w:r w:rsidR="00136C35">
        <w:rPr>
          <w:rFonts w:cs="Arial"/>
        </w:rPr>
        <w:t>.</w:t>
      </w:r>
      <w:r w:rsidR="007F4685">
        <w:rPr>
          <w:rFonts w:cs="Arial"/>
        </w:rPr>
        <w:t xml:space="preserve"> </w:t>
      </w:r>
      <w:r w:rsidR="00327068">
        <w:rPr>
          <w:rFonts w:cs="Arial"/>
        </w:rPr>
        <w:t>In the previous meeting</w:t>
      </w:r>
      <w:r w:rsidR="00CE7B90">
        <w:rPr>
          <w:rFonts w:cs="Arial"/>
        </w:rPr>
        <w:t>s</w:t>
      </w:r>
      <w:r w:rsidR="004949B4">
        <w:rPr>
          <w:rFonts w:cs="Arial"/>
        </w:rPr>
        <w:t xml:space="preserve">, </w:t>
      </w:r>
      <w:r w:rsidR="00EB4D81">
        <w:rPr>
          <w:rFonts w:cs="Arial"/>
        </w:rPr>
        <w:t xml:space="preserve">RAN2 has discussed </w:t>
      </w:r>
      <w:r w:rsidR="00845F9D">
        <w:rPr>
          <w:rFonts w:cs="Arial"/>
        </w:rPr>
        <w:t>high level</w:t>
      </w:r>
      <w:r w:rsidR="00D07A96">
        <w:rPr>
          <w:rFonts w:cs="Arial"/>
        </w:rPr>
        <w:t xml:space="preserve"> aspects </w:t>
      </w:r>
      <w:r w:rsidR="0068433E">
        <w:rPr>
          <w:rFonts w:cs="Arial"/>
        </w:rPr>
        <w:t>about</w:t>
      </w:r>
      <w:r w:rsidR="00D07A96">
        <w:rPr>
          <w:rFonts w:cs="Arial"/>
        </w:rPr>
        <w:t xml:space="preserve"> </w:t>
      </w:r>
      <w:r w:rsidR="005F3F47">
        <w:rPr>
          <w:rFonts w:cs="Arial"/>
        </w:rPr>
        <w:t xml:space="preserve">failure mechanism </w:t>
      </w:r>
      <w:r w:rsidR="00F12563">
        <w:rPr>
          <w:rFonts w:cs="Arial"/>
        </w:rPr>
        <w:t>for</w:t>
      </w:r>
      <w:r w:rsidR="005F3F47">
        <w:rPr>
          <w:rFonts w:cs="Arial"/>
        </w:rPr>
        <w:t xml:space="preserve"> devices </w:t>
      </w:r>
      <w:r w:rsidR="00F12563">
        <w:rPr>
          <w:rFonts w:cs="Arial"/>
        </w:rPr>
        <w:t>to</w:t>
      </w:r>
      <w:r w:rsidR="005F3F47">
        <w:rPr>
          <w:rFonts w:cs="Arial"/>
        </w:rPr>
        <w:t xml:space="preserve"> trigger re-access during next paging occasion</w:t>
      </w:r>
      <w:r w:rsidR="00565E90">
        <w:rPr>
          <w:rFonts w:cs="Arial"/>
        </w:rPr>
        <w:t xml:space="preserve">, some of the agreements </w:t>
      </w:r>
      <w:r w:rsidR="00CE7B90">
        <w:rPr>
          <w:rFonts w:cs="Arial"/>
        </w:rPr>
        <w:t>are listed below</w:t>
      </w:r>
      <w:r w:rsidR="005F3F47">
        <w:rPr>
          <w:rFonts w:cs="Arial"/>
        </w:rPr>
        <w:t>.</w:t>
      </w:r>
    </w:p>
    <w:tbl>
      <w:tblPr>
        <w:tblStyle w:val="TableGrid"/>
        <w:tblW w:w="0" w:type="auto"/>
        <w:tblInd w:w="445" w:type="dxa"/>
        <w:tblLook w:val="04A0" w:firstRow="1" w:lastRow="0" w:firstColumn="1" w:lastColumn="0" w:noHBand="0" w:noVBand="1"/>
      </w:tblPr>
      <w:tblGrid>
        <w:gridCol w:w="8730"/>
      </w:tblGrid>
      <w:tr w:rsidR="007B0BC2" w14:paraId="5678709E" w14:textId="77777777" w:rsidTr="007B0BC2">
        <w:tc>
          <w:tcPr>
            <w:tcW w:w="8730" w:type="dxa"/>
          </w:tcPr>
          <w:p w14:paraId="34A016A1" w14:textId="77777777" w:rsidR="007B0BC2" w:rsidRPr="00D114CC" w:rsidRDefault="007B0BC2" w:rsidP="00295437">
            <w:pPr>
              <w:pStyle w:val="Doc-text2"/>
              <w:spacing w:before="120" w:after="120"/>
              <w:ind w:left="360" w:hanging="360"/>
              <w:rPr>
                <w:b/>
                <w:bCs/>
              </w:rPr>
            </w:pPr>
            <w:r>
              <w:rPr>
                <w:b/>
                <w:bCs/>
              </w:rPr>
              <w:t xml:space="preserve">Agreements </w:t>
            </w:r>
            <w:r w:rsidRPr="00D114CC">
              <w:rPr>
                <w:b/>
                <w:bCs/>
              </w:rPr>
              <w:t>RAN2#127bis</w:t>
            </w:r>
          </w:p>
          <w:p w14:paraId="7C90FD92" w14:textId="77777777" w:rsidR="007B0BC2" w:rsidRPr="007B0BC2" w:rsidRDefault="007B0BC2" w:rsidP="007B0BC2">
            <w:pPr>
              <w:pStyle w:val="Doc-text2"/>
              <w:numPr>
                <w:ilvl w:val="0"/>
                <w:numId w:val="10"/>
              </w:numPr>
              <w:spacing w:after="120"/>
              <w:rPr>
                <w:bCs/>
              </w:rPr>
            </w:pPr>
            <w:r w:rsidRPr="007B0BC2">
              <w:rPr>
                <w:bCs/>
              </w:rPr>
              <w:t>In case of D2R data transmission failure, device follows the reader instruction:</w:t>
            </w:r>
          </w:p>
          <w:p w14:paraId="615CB722" w14:textId="77777777" w:rsidR="007B0BC2" w:rsidRPr="007B0BC2" w:rsidRDefault="007B0BC2" w:rsidP="007B0BC2">
            <w:pPr>
              <w:pStyle w:val="Doc-text2"/>
              <w:numPr>
                <w:ilvl w:val="1"/>
                <w:numId w:val="10"/>
              </w:numPr>
              <w:spacing w:after="120"/>
              <w:rPr>
                <w:bCs/>
              </w:rPr>
            </w:pPr>
            <w:r w:rsidRPr="007B0BC2">
              <w:rPr>
                <w:bCs/>
              </w:rPr>
              <w:t>it is supported to re-access in another opportunity controlled/provided by the reader (i.e. retry the random access); and</w:t>
            </w:r>
          </w:p>
          <w:p w14:paraId="3CEA7F2D" w14:textId="77777777" w:rsidR="007B0BC2" w:rsidRPr="007B0BC2" w:rsidRDefault="007B0BC2" w:rsidP="007B0BC2">
            <w:pPr>
              <w:pStyle w:val="Doc-text2"/>
              <w:numPr>
                <w:ilvl w:val="1"/>
                <w:numId w:val="10"/>
              </w:numPr>
              <w:spacing w:after="120"/>
              <w:rPr>
                <w:bCs/>
              </w:rPr>
            </w:pPr>
            <w:r w:rsidRPr="007B0BC2">
              <w:rPr>
                <w:bCs/>
              </w:rPr>
              <w:t xml:space="preserve">reader can repeat the R2D “upper layer command” to trigger the device to re-send the same D2R “response” (i.e., device just follows the received R2D to transmit D2R). </w:t>
            </w:r>
          </w:p>
          <w:p w14:paraId="32F62CCB" w14:textId="77777777" w:rsidR="007B0BC2" w:rsidRDefault="007B0BC2" w:rsidP="007B0BC2">
            <w:pPr>
              <w:pStyle w:val="Doc-text2"/>
              <w:numPr>
                <w:ilvl w:val="0"/>
                <w:numId w:val="10"/>
              </w:numPr>
              <w:spacing w:after="120"/>
              <w:rPr>
                <w:bCs/>
              </w:rPr>
            </w:pPr>
            <w:r w:rsidRPr="007B0BC2">
              <w:rPr>
                <w:bCs/>
              </w:rPr>
              <w:t xml:space="preserve">Support optional explicit R2D failure/success feedback indication for at least MSG3 for re-access purpose.  FFS for following D2R data. </w:t>
            </w:r>
          </w:p>
          <w:p w14:paraId="525C9861" w14:textId="77777777" w:rsidR="00295437" w:rsidRPr="004F1492" w:rsidRDefault="00295437" w:rsidP="00295437">
            <w:pPr>
              <w:pStyle w:val="Doc-text2"/>
              <w:spacing w:before="240" w:after="120"/>
              <w:ind w:left="360" w:hanging="360"/>
              <w:rPr>
                <w:b/>
                <w:bCs/>
              </w:rPr>
            </w:pPr>
            <w:r>
              <w:rPr>
                <w:b/>
                <w:bCs/>
              </w:rPr>
              <w:t xml:space="preserve">Agreements </w:t>
            </w:r>
            <w:r w:rsidRPr="004F1492">
              <w:rPr>
                <w:b/>
                <w:bCs/>
              </w:rPr>
              <w:t>RAN2#12</w:t>
            </w:r>
            <w:r>
              <w:rPr>
                <w:b/>
                <w:bCs/>
              </w:rPr>
              <w:t>8</w:t>
            </w:r>
          </w:p>
          <w:p w14:paraId="454EB24E" w14:textId="77777777" w:rsidR="00295437" w:rsidRPr="007B0BC2" w:rsidRDefault="00295437" w:rsidP="00295437">
            <w:pPr>
              <w:pStyle w:val="Doc-text2"/>
              <w:numPr>
                <w:ilvl w:val="0"/>
                <w:numId w:val="10"/>
              </w:numPr>
              <w:spacing w:after="120"/>
              <w:rPr>
                <w:bCs/>
              </w:rPr>
            </w:pPr>
            <w:r w:rsidRPr="007B0BC2">
              <w:rPr>
                <w:bCs/>
              </w:rPr>
              <w:t xml:space="preserve">The "R2D failure/success feedback indication" also applies to "following D2R data" after the </w:t>
            </w:r>
            <w:proofErr w:type="gramStart"/>
            <w:r w:rsidRPr="007B0BC2">
              <w:rPr>
                <w:bCs/>
              </w:rPr>
              <w:t>random access</w:t>
            </w:r>
            <w:proofErr w:type="gramEnd"/>
            <w:r w:rsidRPr="007B0BC2">
              <w:rPr>
                <w:bCs/>
              </w:rPr>
              <w:t xml:space="preserve"> procedure for re-access purpose.</w:t>
            </w:r>
          </w:p>
          <w:p w14:paraId="771B37D8" w14:textId="77777777" w:rsidR="00295437" w:rsidRDefault="00295437" w:rsidP="00295437">
            <w:pPr>
              <w:pStyle w:val="Doc-text2"/>
              <w:numPr>
                <w:ilvl w:val="0"/>
                <w:numId w:val="10"/>
              </w:numPr>
              <w:spacing w:after="120"/>
              <w:rPr>
                <w:bCs/>
              </w:rPr>
            </w:pPr>
            <w:r w:rsidRPr="007B0BC2">
              <w:rPr>
                <w:bCs/>
              </w:rPr>
              <w:t xml:space="preserve">Capture the following option in TR: The devices can be triggered by R2D message to re-access before subsequent paging retransmissions.  </w:t>
            </w:r>
          </w:p>
          <w:p w14:paraId="1847B95A" w14:textId="77777777" w:rsidR="00295437" w:rsidRDefault="00295437" w:rsidP="00295437">
            <w:pPr>
              <w:pStyle w:val="Doc-text2"/>
              <w:spacing w:before="240" w:after="120"/>
              <w:ind w:left="360" w:hanging="360"/>
              <w:rPr>
                <w:b/>
                <w:bCs/>
              </w:rPr>
            </w:pPr>
            <w:r w:rsidRPr="002D79CE">
              <w:rPr>
                <w:b/>
                <w:bCs/>
              </w:rPr>
              <w:t>Agreements</w:t>
            </w:r>
            <w:r>
              <w:rPr>
                <w:b/>
                <w:bCs/>
              </w:rPr>
              <w:t xml:space="preserve"> RAN2#129</w:t>
            </w:r>
          </w:p>
          <w:p w14:paraId="29C06F3E" w14:textId="22D4B226" w:rsidR="00295437" w:rsidRPr="00295437" w:rsidRDefault="00295437" w:rsidP="00295437">
            <w:pPr>
              <w:pStyle w:val="Doc-text2"/>
              <w:numPr>
                <w:ilvl w:val="0"/>
                <w:numId w:val="10"/>
              </w:numPr>
              <w:spacing w:after="120"/>
              <w:rPr>
                <w:b/>
                <w:bCs/>
              </w:rPr>
            </w:pPr>
            <w:r w:rsidRPr="007B0BC2">
              <w:rPr>
                <w:bCs/>
                <w:highlight w:val="yellow"/>
              </w:rPr>
              <w:t>NACK based mechanism is supported for D2R messages</w:t>
            </w:r>
            <w:r w:rsidRPr="002D79CE">
              <w:rPr>
                <w:bCs/>
              </w:rPr>
              <w:t xml:space="preserve"> to determine re-access for at least msg3.  FFS</w:t>
            </w:r>
            <w:r>
              <w:rPr>
                <w:bCs/>
              </w:rPr>
              <w:t xml:space="preserve"> </w:t>
            </w:r>
            <w:r w:rsidRPr="002D79CE">
              <w:rPr>
                <w:bCs/>
              </w:rPr>
              <w:t xml:space="preserve">details including </w:t>
            </w:r>
            <w:r w:rsidRPr="007B0BC2">
              <w:rPr>
                <w:bCs/>
                <w:highlight w:val="yellow"/>
              </w:rPr>
              <w:t>whether we need a timer or explicit message</w:t>
            </w:r>
            <w:r w:rsidRPr="002D79CE">
              <w:rPr>
                <w:bCs/>
              </w:rPr>
              <w:t xml:space="preserve"> and when reader sends feedback</w:t>
            </w:r>
            <w:r>
              <w:rPr>
                <w:b/>
                <w:bCs/>
              </w:rPr>
              <w:t>.</w:t>
            </w:r>
          </w:p>
        </w:tc>
      </w:tr>
    </w:tbl>
    <w:p w14:paraId="2E8757C5" w14:textId="77777777" w:rsidR="007B0BC2" w:rsidRDefault="007B0BC2" w:rsidP="007B0BC2">
      <w:pPr>
        <w:pStyle w:val="Doc-text2"/>
        <w:ind w:left="0" w:firstLine="0"/>
        <w:rPr>
          <w:noProof/>
        </w:rPr>
      </w:pPr>
    </w:p>
    <w:p w14:paraId="420FD3CC" w14:textId="678B97FA" w:rsidR="005C57D3" w:rsidRDefault="00812F8B">
      <w:pPr>
        <w:rPr>
          <w:rFonts w:cs="Arial"/>
        </w:rPr>
      </w:pPr>
      <w:r>
        <w:rPr>
          <w:rFonts w:cs="Arial"/>
        </w:rPr>
        <w:t>T</w:t>
      </w:r>
      <w:r w:rsidR="00095AB1" w:rsidRPr="00095AB1">
        <w:rPr>
          <w:rFonts w:cs="Arial"/>
        </w:rPr>
        <w:t xml:space="preserve">his </w:t>
      </w:r>
      <w:r>
        <w:rPr>
          <w:rFonts w:cs="Arial"/>
        </w:rPr>
        <w:t xml:space="preserve">document </w:t>
      </w:r>
      <w:r w:rsidR="00EE7BF2">
        <w:rPr>
          <w:rFonts w:cs="Arial"/>
        </w:rPr>
        <w:t xml:space="preserve">discusses </w:t>
      </w:r>
      <w:r w:rsidR="00512D7E">
        <w:rPr>
          <w:rFonts w:cs="Arial"/>
        </w:rPr>
        <w:t>re-access</w:t>
      </w:r>
      <w:r>
        <w:rPr>
          <w:rFonts w:cs="Arial"/>
        </w:rPr>
        <w:t xml:space="preserve"> mechanism</w:t>
      </w:r>
      <w:r w:rsidR="00044600">
        <w:rPr>
          <w:rFonts w:cs="Arial"/>
        </w:rPr>
        <w:t xml:space="preserve"> </w:t>
      </w:r>
      <w:r w:rsidR="00843B11">
        <w:rPr>
          <w:rFonts w:cs="Arial"/>
        </w:rPr>
        <w:t xml:space="preserve">to </w:t>
      </w:r>
      <w:r w:rsidR="00665B26">
        <w:rPr>
          <w:rFonts w:cs="Arial"/>
        </w:rPr>
        <w:t xml:space="preserve">handle </w:t>
      </w:r>
      <w:r w:rsidR="00843B11">
        <w:rPr>
          <w:rFonts w:cs="Arial"/>
        </w:rPr>
        <w:t xml:space="preserve">failure scenarios of </w:t>
      </w:r>
      <w:r w:rsidR="00B4678F">
        <w:rPr>
          <w:rFonts w:cs="Arial"/>
        </w:rPr>
        <w:t xml:space="preserve">D2R </w:t>
      </w:r>
      <w:r w:rsidR="00C9280F">
        <w:rPr>
          <w:rFonts w:cs="Arial"/>
        </w:rPr>
        <w:t>transmissions and</w:t>
      </w:r>
      <w:r w:rsidR="00B4678F">
        <w:rPr>
          <w:rFonts w:cs="Arial"/>
        </w:rPr>
        <w:t xml:space="preserve"> </w:t>
      </w:r>
      <w:r w:rsidR="00EE7BF2">
        <w:rPr>
          <w:rFonts w:cs="Arial"/>
        </w:rPr>
        <w:t>provide</w:t>
      </w:r>
      <w:r w:rsidR="0098429D">
        <w:rPr>
          <w:rFonts w:cs="Arial"/>
        </w:rPr>
        <w:t>s</w:t>
      </w:r>
      <w:r w:rsidR="00B4678F">
        <w:rPr>
          <w:rFonts w:cs="Arial"/>
        </w:rPr>
        <w:t xml:space="preserve"> more</w:t>
      </w:r>
      <w:r w:rsidR="00EE7BF2">
        <w:rPr>
          <w:rFonts w:cs="Arial"/>
        </w:rPr>
        <w:t xml:space="preserve"> details </w:t>
      </w:r>
      <w:r w:rsidR="0098429D">
        <w:rPr>
          <w:rFonts w:cs="Arial"/>
        </w:rPr>
        <w:t>on</w:t>
      </w:r>
      <w:r w:rsidR="00281EF3">
        <w:rPr>
          <w:rFonts w:cs="Arial"/>
        </w:rPr>
        <w:t xml:space="preserve"> the requirement</w:t>
      </w:r>
      <w:r w:rsidR="0098429D">
        <w:rPr>
          <w:rFonts w:cs="Arial"/>
        </w:rPr>
        <w:t>s</w:t>
      </w:r>
      <w:r w:rsidR="00281EF3">
        <w:rPr>
          <w:rFonts w:cs="Arial"/>
        </w:rPr>
        <w:t xml:space="preserve"> </w:t>
      </w:r>
      <w:r w:rsidR="003F58A0">
        <w:rPr>
          <w:rFonts w:cs="Arial"/>
        </w:rPr>
        <w:t>of</w:t>
      </w:r>
      <w:r w:rsidR="008F1BC3">
        <w:rPr>
          <w:rFonts w:cs="Arial"/>
        </w:rPr>
        <w:t xml:space="preserve"> a</w:t>
      </w:r>
      <w:r w:rsidR="00101F73">
        <w:rPr>
          <w:rFonts w:cs="Arial"/>
        </w:rPr>
        <w:t xml:space="preserve"> timer </w:t>
      </w:r>
      <w:r w:rsidR="00644B25">
        <w:rPr>
          <w:rFonts w:cs="Arial"/>
        </w:rPr>
        <w:t>and</w:t>
      </w:r>
      <w:r w:rsidR="00101F73">
        <w:rPr>
          <w:rFonts w:cs="Arial"/>
        </w:rPr>
        <w:t xml:space="preserve"> </w:t>
      </w:r>
      <w:r w:rsidR="008F1BC3">
        <w:rPr>
          <w:rFonts w:cs="Arial"/>
        </w:rPr>
        <w:t xml:space="preserve">feedback </w:t>
      </w:r>
      <w:r w:rsidR="00101F73">
        <w:rPr>
          <w:rFonts w:cs="Arial"/>
        </w:rPr>
        <w:t>message form the reader</w:t>
      </w:r>
      <w:r w:rsidR="00E272F2">
        <w:rPr>
          <w:rFonts w:cs="Arial"/>
        </w:rPr>
        <w:t>,</w:t>
      </w:r>
      <w:r w:rsidR="00143983">
        <w:rPr>
          <w:rFonts w:cs="Arial"/>
        </w:rPr>
        <w:t xml:space="preserve"> </w:t>
      </w:r>
      <w:r w:rsidR="00E272F2">
        <w:rPr>
          <w:rFonts w:cs="Arial"/>
        </w:rPr>
        <w:t>also discusses</w:t>
      </w:r>
      <w:r w:rsidR="00143983">
        <w:rPr>
          <w:rFonts w:cs="Arial"/>
        </w:rPr>
        <w:t xml:space="preserve"> </w:t>
      </w:r>
      <w:r w:rsidR="00E272F2">
        <w:rPr>
          <w:rFonts w:cs="Arial"/>
        </w:rPr>
        <w:t>multiple</w:t>
      </w:r>
      <w:r w:rsidR="00143983">
        <w:rPr>
          <w:rFonts w:cs="Arial"/>
        </w:rPr>
        <w:t xml:space="preserve"> approach</w:t>
      </w:r>
      <w:r w:rsidR="002A6C7F">
        <w:rPr>
          <w:rFonts w:cs="Arial"/>
        </w:rPr>
        <w:t>es</w:t>
      </w:r>
      <w:r w:rsidR="00143983">
        <w:rPr>
          <w:rFonts w:cs="Arial"/>
        </w:rPr>
        <w:t xml:space="preserve"> to handle the </w:t>
      </w:r>
      <w:r w:rsidR="00D27A7D">
        <w:rPr>
          <w:rFonts w:cs="Arial"/>
        </w:rPr>
        <w:t>issue</w:t>
      </w:r>
      <w:r w:rsidR="00101F73">
        <w:rPr>
          <w:rFonts w:cs="Arial"/>
        </w:rPr>
        <w:t>.</w:t>
      </w:r>
    </w:p>
    <w:p w14:paraId="2B484E0A" w14:textId="77777777" w:rsidR="002E2FAF" w:rsidRDefault="00CB24EA">
      <w:pPr>
        <w:pStyle w:val="Heading1"/>
        <w:rPr>
          <w:rFonts w:cs="Arial"/>
        </w:rPr>
      </w:pPr>
      <w:r>
        <w:rPr>
          <w:rFonts w:cs="Arial"/>
        </w:rPr>
        <w:t>Discussion</w:t>
      </w:r>
    </w:p>
    <w:p w14:paraId="59CFCF87" w14:textId="2FD40170" w:rsidR="00351ED0" w:rsidRDefault="00CE428A" w:rsidP="00DC4AE3">
      <w:pPr>
        <w:rPr>
          <w:rFonts w:cs="Arial"/>
          <w:bCs/>
        </w:rPr>
      </w:pPr>
      <w:r>
        <w:rPr>
          <w:rFonts w:cs="Arial"/>
          <w:bCs/>
        </w:rPr>
        <w:t>B</w:t>
      </w:r>
      <w:r w:rsidR="00D57C64">
        <w:rPr>
          <w:rFonts w:cs="Arial"/>
          <w:bCs/>
        </w:rPr>
        <w:t xml:space="preserve">aseline procedure for A-IoT </w:t>
      </w:r>
      <w:r w:rsidR="002B495E">
        <w:rPr>
          <w:rFonts w:cs="Arial"/>
          <w:bCs/>
        </w:rPr>
        <w:t>is agreed in RAN2</w:t>
      </w:r>
      <w:r w:rsidR="007941FC">
        <w:rPr>
          <w:rFonts w:cs="Arial"/>
          <w:bCs/>
        </w:rPr>
        <w:t xml:space="preserve"> as seen </w:t>
      </w:r>
      <w:r w:rsidR="00461A61">
        <w:rPr>
          <w:rFonts w:cs="Arial"/>
          <w:bCs/>
        </w:rPr>
        <w:t xml:space="preserve">in the </w:t>
      </w:r>
      <w:r w:rsidR="008137B5">
        <w:rPr>
          <w:rFonts w:cs="Arial"/>
          <w:bCs/>
        </w:rPr>
        <w:t>figure</w:t>
      </w:r>
      <w:r w:rsidR="00461A61">
        <w:rPr>
          <w:rFonts w:cs="Arial"/>
          <w:bCs/>
        </w:rPr>
        <w:t xml:space="preserve"> </w:t>
      </w:r>
      <w:r w:rsidR="007941FC">
        <w:rPr>
          <w:rFonts w:cs="Arial"/>
          <w:bCs/>
        </w:rPr>
        <w:t>below. The</w:t>
      </w:r>
      <w:r w:rsidR="00D3508A">
        <w:rPr>
          <w:rFonts w:cs="Arial"/>
          <w:bCs/>
        </w:rPr>
        <w:t xml:space="preserve"> procedure flow </w:t>
      </w:r>
      <w:r>
        <w:rPr>
          <w:rFonts w:cs="Arial"/>
          <w:bCs/>
        </w:rPr>
        <w:t>and</w:t>
      </w:r>
      <w:r w:rsidR="00D3508A">
        <w:rPr>
          <w:rFonts w:cs="Arial"/>
          <w:bCs/>
        </w:rPr>
        <w:t xml:space="preserve"> </w:t>
      </w:r>
      <w:r>
        <w:rPr>
          <w:rFonts w:cs="Arial"/>
          <w:bCs/>
        </w:rPr>
        <w:t>the</w:t>
      </w:r>
      <w:r w:rsidR="00D3508A">
        <w:rPr>
          <w:rFonts w:cs="Arial"/>
          <w:bCs/>
        </w:rPr>
        <w:t xml:space="preserve"> </w:t>
      </w:r>
      <w:r w:rsidR="00DC4AE3">
        <w:rPr>
          <w:rFonts w:cs="Arial"/>
          <w:bCs/>
        </w:rPr>
        <w:t xml:space="preserve">steps involved </w:t>
      </w:r>
      <w:r w:rsidR="00A81915">
        <w:rPr>
          <w:rFonts w:cs="Arial"/>
          <w:bCs/>
        </w:rPr>
        <w:t>for the</w:t>
      </w:r>
      <w:r w:rsidR="00DC4AE3">
        <w:rPr>
          <w:rFonts w:cs="Arial"/>
          <w:bCs/>
        </w:rPr>
        <w:t xml:space="preserve"> </w:t>
      </w:r>
      <w:r w:rsidR="00301808">
        <w:rPr>
          <w:rFonts w:cs="Arial"/>
          <w:bCs/>
        </w:rPr>
        <w:t>data transmission between A-IoT reader and A-IoT device</w:t>
      </w:r>
      <w:r w:rsidR="00DC4AE3">
        <w:rPr>
          <w:rFonts w:cs="Arial"/>
          <w:bCs/>
        </w:rPr>
        <w:t xml:space="preserve"> depends on the type of service </w:t>
      </w:r>
      <w:r w:rsidR="004560A2">
        <w:rPr>
          <w:rFonts w:cs="Arial"/>
          <w:bCs/>
        </w:rPr>
        <w:t>required</w:t>
      </w:r>
      <w:r w:rsidR="008830C6">
        <w:rPr>
          <w:rFonts w:cs="Arial"/>
          <w:bCs/>
        </w:rPr>
        <w:t xml:space="preserve"> to be </w:t>
      </w:r>
      <w:r w:rsidR="00C94EB1">
        <w:rPr>
          <w:rFonts w:cs="Arial"/>
          <w:bCs/>
        </w:rPr>
        <w:t>executed</w:t>
      </w:r>
      <w:r w:rsidR="00DC4AE3">
        <w:rPr>
          <w:rFonts w:cs="Arial"/>
          <w:bCs/>
        </w:rPr>
        <w:t xml:space="preserve">, </w:t>
      </w:r>
      <w:r w:rsidR="00D3508A">
        <w:rPr>
          <w:rFonts w:cs="Arial"/>
          <w:bCs/>
        </w:rPr>
        <w:t>either</w:t>
      </w:r>
      <w:r w:rsidR="00F70EE1">
        <w:rPr>
          <w:rFonts w:cs="Arial"/>
          <w:bCs/>
        </w:rPr>
        <w:t xml:space="preserve"> </w:t>
      </w:r>
      <w:r w:rsidR="00DC4AE3">
        <w:rPr>
          <w:rFonts w:cs="Arial"/>
          <w:bCs/>
        </w:rPr>
        <w:t>‘inventory only’ or ‘inventory and command’</w:t>
      </w:r>
      <w:r w:rsidR="00F70EE1">
        <w:rPr>
          <w:rFonts w:cs="Arial"/>
          <w:bCs/>
        </w:rPr>
        <w:t>.</w:t>
      </w:r>
      <w:r w:rsidR="00D3508A">
        <w:rPr>
          <w:rFonts w:cs="Arial"/>
          <w:bCs/>
        </w:rPr>
        <w:t xml:space="preserve"> </w:t>
      </w:r>
      <w:r w:rsidR="00C32E35">
        <w:rPr>
          <w:rFonts w:cs="Arial"/>
          <w:bCs/>
        </w:rPr>
        <w:t xml:space="preserve">If the reader triggers inventory only then the procedure ends at step B, </w:t>
      </w:r>
      <w:r w:rsidR="00A81915">
        <w:rPr>
          <w:rFonts w:cs="Arial"/>
          <w:bCs/>
        </w:rPr>
        <w:t>otherwise</w:t>
      </w:r>
      <w:r w:rsidR="00C32E35">
        <w:rPr>
          <w:rFonts w:cs="Arial"/>
          <w:bCs/>
        </w:rPr>
        <w:t xml:space="preserve"> if the reader </w:t>
      </w:r>
      <w:r w:rsidR="00745179">
        <w:rPr>
          <w:rFonts w:cs="Arial"/>
          <w:bCs/>
        </w:rPr>
        <w:t xml:space="preserve">intends to perform </w:t>
      </w:r>
      <w:r w:rsidR="00C32E35">
        <w:rPr>
          <w:rFonts w:cs="Arial"/>
          <w:bCs/>
        </w:rPr>
        <w:t xml:space="preserve">command </w:t>
      </w:r>
      <w:r w:rsidR="001C39E4">
        <w:rPr>
          <w:rFonts w:cs="Arial"/>
          <w:bCs/>
        </w:rPr>
        <w:t>operations</w:t>
      </w:r>
      <w:r w:rsidR="004A1A19">
        <w:rPr>
          <w:rFonts w:cs="Arial"/>
          <w:bCs/>
        </w:rPr>
        <w:t xml:space="preserve"> </w:t>
      </w:r>
      <w:r w:rsidR="000531F9">
        <w:rPr>
          <w:rFonts w:cs="Arial"/>
          <w:bCs/>
        </w:rPr>
        <w:t>to</w:t>
      </w:r>
      <w:r w:rsidR="004A1A19">
        <w:rPr>
          <w:rFonts w:cs="Arial"/>
          <w:bCs/>
        </w:rPr>
        <w:t xml:space="preserve"> the device</w:t>
      </w:r>
      <w:r w:rsidR="001C39E4">
        <w:rPr>
          <w:rFonts w:cs="Arial"/>
          <w:bCs/>
        </w:rPr>
        <w:t>,</w:t>
      </w:r>
      <w:r w:rsidR="00C32E35">
        <w:rPr>
          <w:rFonts w:cs="Arial"/>
          <w:bCs/>
        </w:rPr>
        <w:t xml:space="preserve"> then the procedure </w:t>
      </w:r>
      <w:r w:rsidR="00BE26D8">
        <w:rPr>
          <w:rFonts w:cs="Arial"/>
          <w:bCs/>
        </w:rPr>
        <w:t>continues to</w:t>
      </w:r>
      <w:r w:rsidR="00C32E35">
        <w:rPr>
          <w:rFonts w:cs="Arial"/>
          <w:bCs/>
        </w:rPr>
        <w:t xml:space="preserve"> step C.</w:t>
      </w:r>
    </w:p>
    <w:p w14:paraId="1AD610A8" w14:textId="77777777" w:rsidR="00C32E35" w:rsidRDefault="00C32E35" w:rsidP="00DC4AE3">
      <w:pPr>
        <w:rPr>
          <w:rFonts w:cs="Arial"/>
          <w:bCs/>
        </w:rPr>
      </w:pPr>
    </w:p>
    <w:p w14:paraId="7718EC55" w14:textId="7FBD6771" w:rsidR="00A91AB3" w:rsidRDefault="004C032D" w:rsidP="00ED0335">
      <w:pPr>
        <w:spacing w:before="240" w:after="0"/>
        <w:jc w:val="center"/>
        <w:rPr>
          <w:rFonts w:ascii="Arial" w:hAnsi="Arial"/>
          <w:b/>
          <w:lang w:eastAsia="x-none"/>
        </w:rPr>
      </w:pPr>
      <w:r w:rsidRPr="0037088D">
        <w:rPr>
          <w:rFonts w:ascii="Arial" w:hAnsi="Arial"/>
          <w:b/>
          <w:lang w:eastAsia="x-none"/>
        </w:rPr>
        <w:object w:dxaOrig="5929" w:dyaOrig="4717" w14:anchorId="6E693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5pt;height:219pt" o:ole="">
            <v:imagedata r:id="rId10" o:title=""/>
          </v:shape>
          <o:OLEObject Type="Embed" ProgID="Visio.Drawing.15" ShapeID="_x0000_i1025" DrawAspect="Content" ObjectID="_1804656283" r:id="rId11"/>
        </w:object>
      </w:r>
    </w:p>
    <w:p w14:paraId="433BBEC7" w14:textId="3F3A3506" w:rsidR="008137B5" w:rsidRPr="000531F9" w:rsidRDefault="008137B5" w:rsidP="00E643C7">
      <w:pPr>
        <w:jc w:val="center"/>
        <w:rPr>
          <w:rFonts w:cs="Arial"/>
          <w:bCs/>
          <w:sz w:val="18"/>
          <w:szCs w:val="18"/>
        </w:rPr>
      </w:pPr>
      <w:r w:rsidRPr="000531F9">
        <w:rPr>
          <w:rFonts w:ascii="Arial" w:hAnsi="Arial"/>
          <w:bCs/>
          <w:sz w:val="18"/>
          <w:szCs w:val="18"/>
          <w:lang w:eastAsia="x-none"/>
        </w:rPr>
        <w:t>Figure 1</w:t>
      </w:r>
      <w:r w:rsidR="00E643C7" w:rsidRPr="000531F9">
        <w:rPr>
          <w:rFonts w:ascii="Arial" w:hAnsi="Arial"/>
          <w:bCs/>
          <w:sz w:val="18"/>
          <w:szCs w:val="18"/>
          <w:lang w:eastAsia="x-none"/>
        </w:rPr>
        <w:t>:</w:t>
      </w:r>
      <w:r w:rsidRPr="000531F9">
        <w:rPr>
          <w:rFonts w:ascii="Arial" w:hAnsi="Arial"/>
          <w:bCs/>
          <w:sz w:val="18"/>
          <w:szCs w:val="18"/>
          <w:lang w:eastAsia="x-none"/>
        </w:rPr>
        <w:t xml:space="preserve"> </w:t>
      </w:r>
      <w:r w:rsidR="00E643C7" w:rsidRPr="000531F9">
        <w:rPr>
          <w:rFonts w:ascii="Arial" w:hAnsi="Arial"/>
          <w:bCs/>
          <w:sz w:val="18"/>
          <w:szCs w:val="18"/>
          <w:lang w:eastAsia="zh-CN"/>
        </w:rPr>
        <w:t>Overall AS procedures between A-IoT device and reader (source; TR</w:t>
      </w:r>
      <w:r w:rsidR="00D327DC" w:rsidRPr="000531F9">
        <w:rPr>
          <w:rFonts w:ascii="Arial" w:hAnsi="Arial"/>
          <w:bCs/>
          <w:sz w:val="18"/>
          <w:szCs w:val="18"/>
          <w:lang w:eastAsia="zh-CN"/>
        </w:rPr>
        <w:t xml:space="preserve"> 38.769 </w:t>
      </w:r>
      <w:r w:rsidR="004C032D" w:rsidRPr="000531F9">
        <w:rPr>
          <w:rFonts w:ascii="Arial" w:hAnsi="Arial"/>
          <w:bCs/>
          <w:sz w:val="18"/>
          <w:szCs w:val="18"/>
          <w:lang w:eastAsia="zh-CN"/>
        </w:rPr>
        <w:t>v19.0</w:t>
      </w:r>
      <w:r w:rsidR="00E643C7" w:rsidRPr="000531F9">
        <w:rPr>
          <w:rFonts w:ascii="Arial" w:hAnsi="Arial"/>
          <w:bCs/>
          <w:sz w:val="18"/>
          <w:szCs w:val="18"/>
          <w:lang w:eastAsia="zh-CN"/>
        </w:rPr>
        <w:t>)</w:t>
      </w:r>
    </w:p>
    <w:p w14:paraId="01184447" w14:textId="258C0753" w:rsidR="00351ED0" w:rsidRDefault="001C39E4" w:rsidP="00E643C7">
      <w:pPr>
        <w:rPr>
          <w:rFonts w:cs="Arial"/>
          <w:bCs/>
        </w:rPr>
      </w:pPr>
      <w:r>
        <w:rPr>
          <w:rFonts w:cs="Arial"/>
          <w:bCs/>
        </w:rPr>
        <w:t>F</w:t>
      </w:r>
      <w:r w:rsidR="00351ED0">
        <w:rPr>
          <w:rFonts w:cs="Arial"/>
          <w:bCs/>
        </w:rPr>
        <w:t xml:space="preserve">rom the device </w:t>
      </w:r>
      <w:r w:rsidR="00EF7F21">
        <w:rPr>
          <w:rFonts w:cs="Arial"/>
          <w:bCs/>
        </w:rPr>
        <w:t>point of view</w:t>
      </w:r>
      <w:r w:rsidR="00351ED0">
        <w:rPr>
          <w:rFonts w:cs="Arial"/>
          <w:bCs/>
        </w:rPr>
        <w:t xml:space="preserve">, </w:t>
      </w:r>
      <w:r w:rsidR="00C94EB1">
        <w:rPr>
          <w:rFonts w:cs="Arial"/>
          <w:bCs/>
        </w:rPr>
        <w:t xml:space="preserve">the </w:t>
      </w:r>
      <w:r w:rsidR="00920EDE">
        <w:rPr>
          <w:rFonts w:cs="Arial"/>
          <w:bCs/>
        </w:rPr>
        <w:t>type of service</w:t>
      </w:r>
      <w:r w:rsidR="00033352">
        <w:rPr>
          <w:rFonts w:cs="Arial"/>
          <w:bCs/>
        </w:rPr>
        <w:t xml:space="preserve"> </w:t>
      </w:r>
      <w:r w:rsidR="00445B50">
        <w:rPr>
          <w:rFonts w:cs="Arial"/>
          <w:bCs/>
        </w:rPr>
        <w:t xml:space="preserve">triggered </w:t>
      </w:r>
      <w:r w:rsidR="00033352">
        <w:rPr>
          <w:rFonts w:cs="Arial"/>
          <w:bCs/>
        </w:rPr>
        <w:t>(i.e., ‘inventory only’ or ‘inventory and command’)</w:t>
      </w:r>
      <w:r w:rsidR="001A4437">
        <w:rPr>
          <w:rFonts w:cs="Arial"/>
          <w:bCs/>
        </w:rPr>
        <w:t xml:space="preserve"> </w:t>
      </w:r>
      <w:r w:rsidR="006347B9">
        <w:rPr>
          <w:rFonts w:cs="Arial"/>
          <w:bCs/>
        </w:rPr>
        <w:t xml:space="preserve">for the ongoing procedure </w:t>
      </w:r>
      <w:r w:rsidR="00445B50">
        <w:rPr>
          <w:rFonts w:cs="Arial"/>
          <w:bCs/>
        </w:rPr>
        <w:t>may</w:t>
      </w:r>
      <w:r w:rsidR="00391D0F">
        <w:rPr>
          <w:rFonts w:cs="Arial"/>
          <w:bCs/>
        </w:rPr>
        <w:t xml:space="preserve"> not be aware</w:t>
      </w:r>
      <w:r w:rsidR="00DC57E0">
        <w:rPr>
          <w:rFonts w:cs="Arial"/>
          <w:bCs/>
        </w:rPr>
        <w:t xml:space="preserve">, also it </w:t>
      </w:r>
      <w:r w:rsidR="00445B50">
        <w:rPr>
          <w:rFonts w:cs="Arial"/>
          <w:bCs/>
        </w:rPr>
        <w:t>need n</w:t>
      </w:r>
      <w:r w:rsidR="00033352">
        <w:rPr>
          <w:rFonts w:cs="Arial"/>
          <w:bCs/>
        </w:rPr>
        <w:t>ot be indicated when the paging is triggered</w:t>
      </w:r>
      <w:r w:rsidR="00A7272B">
        <w:rPr>
          <w:rFonts w:cs="Arial"/>
          <w:bCs/>
        </w:rPr>
        <w:t xml:space="preserve"> by the reader</w:t>
      </w:r>
      <w:r w:rsidR="006347B9">
        <w:rPr>
          <w:rFonts w:cs="Arial"/>
          <w:bCs/>
        </w:rPr>
        <w:t>.</w:t>
      </w:r>
      <w:r w:rsidR="00A7272B">
        <w:rPr>
          <w:rFonts w:cs="Arial"/>
          <w:bCs/>
        </w:rPr>
        <w:t xml:space="preserve"> </w:t>
      </w:r>
      <w:r w:rsidR="0033462A">
        <w:rPr>
          <w:rFonts w:cs="Arial"/>
          <w:bCs/>
        </w:rPr>
        <w:t>Therefore,</w:t>
      </w:r>
      <w:r w:rsidR="00DF109A">
        <w:rPr>
          <w:rFonts w:cs="Arial"/>
          <w:bCs/>
        </w:rPr>
        <w:t xml:space="preserve"> when </w:t>
      </w:r>
      <w:r w:rsidR="00FE2DFE">
        <w:rPr>
          <w:rFonts w:cs="Arial"/>
          <w:bCs/>
        </w:rPr>
        <w:t>A-IoT</w:t>
      </w:r>
      <w:r w:rsidR="00DF109A">
        <w:rPr>
          <w:rFonts w:cs="Arial"/>
          <w:bCs/>
        </w:rPr>
        <w:t xml:space="preserve"> </w:t>
      </w:r>
      <w:r w:rsidR="00E529D6">
        <w:rPr>
          <w:rFonts w:cs="Arial"/>
          <w:bCs/>
        </w:rPr>
        <w:t xml:space="preserve">device does not receive a follow-up message from the reader in R2D after sending </w:t>
      </w:r>
      <w:r w:rsidR="00FE2DFE">
        <w:rPr>
          <w:rFonts w:cs="Arial"/>
          <w:bCs/>
        </w:rPr>
        <w:t xml:space="preserve">the </w:t>
      </w:r>
      <w:r w:rsidR="00E529D6">
        <w:rPr>
          <w:rFonts w:cs="Arial"/>
          <w:bCs/>
        </w:rPr>
        <w:t xml:space="preserve">data on </w:t>
      </w:r>
      <w:r w:rsidR="00E36BB6">
        <w:rPr>
          <w:rFonts w:cs="Arial"/>
          <w:bCs/>
        </w:rPr>
        <w:t xml:space="preserve">the </w:t>
      </w:r>
      <w:r w:rsidR="00E529D6">
        <w:rPr>
          <w:rFonts w:cs="Arial"/>
          <w:bCs/>
        </w:rPr>
        <w:t>D2R resource,</w:t>
      </w:r>
      <w:r w:rsidR="00787B8F">
        <w:rPr>
          <w:rFonts w:cs="Arial"/>
          <w:bCs/>
        </w:rPr>
        <w:t xml:space="preserve"> it could be either due to the end of a procedure (</w:t>
      </w:r>
      <w:r w:rsidR="00AD10DF">
        <w:rPr>
          <w:rFonts w:cs="Arial"/>
          <w:bCs/>
        </w:rPr>
        <w:t>e.g., end of A-IoT procedure at step B</w:t>
      </w:r>
      <w:r w:rsidR="00FE2DFE">
        <w:rPr>
          <w:rFonts w:cs="Arial"/>
          <w:bCs/>
        </w:rPr>
        <w:t xml:space="preserve"> as part of inventory only</w:t>
      </w:r>
      <w:r w:rsidR="00787B8F">
        <w:rPr>
          <w:rFonts w:cs="Arial"/>
          <w:bCs/>
        </w:rPr>
        <w:t>)</w:t>
      </w:r>
      <w:r w:rsidR="00AD10DF">
        <w:rPr>
          <w:rFonts w:cs="Arial"/>
          <w:bCs/>
        </w:rPr>
        <w:t xml:space="preserve"> or due to failure of the transmitted data </w:t>
      </w:r>
      <w:r w:rsidR="00FE2DFE">
        <w:rPr>
          <w:rFonts w:cs="Arial"/>
          <w:bCs/>
        </w:rPr>
        <w:t>over the A-IoT air interface.</w:t>
      </w:r>
    </w:p>
    <w:p w14:paraId="6EF2A7C9" w14:textId="1E91FEE9" w:rsidR="00B02F4E" w:rsidRDefault="00ED0335" w:rsidP="00E643C7">
      <w:pPr>
        <w:rPr>
          <w:rFonts w:cs="Arial"/>
          <w:bCs/>
        </w:rPr>
      </w:pPr>
      <w:r>
        <w:rPr>
          <w:rFonts w:cs="Arial"/>
          <w:bCs/>
        </w:rPr>
        <w:t xml:space="preserve">According to the </w:t>
      </w:r>
      <w:r w:rsidR="00795B95">
        <w:rPr>
          <w:rFonts w:cs="Arial"/>
          <w:bCs/>
        </w:rPr>
        <w:t>current</w:t>
      </w:r>
      <w:r>
        <w:rPr>
          <w:rFonts w:cs="Arial"/>
          <w:bCs/>
        </w:rPr>
        <w:t xml:space="preserve"> agreement</w:t>
      </w:r>
      <w:r w:rsidR="007C6E3C">
        <w:rPr>
          <w:rFonts w:cs="Arial"/>
          <w:bCs/>
        </w:rPr>
        <w:t>s</w:t>
      </w:r>
      <w:r>
        <w:rPr>
          <w:rFonts w:cs="Arial"/>
          <w:bCs/>
        </w:rPr>
        <w:t xml:space="preserve">, </w:t>
      </w:r>
      <w:r w:rsidR="00A36C5A">
        <w:rPr>
          <w:rFonts w:cs="Arial"/>
          <w:bCs/>
        </w:rPr>
        <w:t xml:space="preserve">failure </w:t>
      </w:r>
      <w:r w:rsidR="006C39C8">
        <w:rPr>
          <w:rFonts w:cs="Arial"/>
          <w:bCs/>
        </w:rPr>
        <w:t xml:space="preserve">handling </w:t>
      </w:r>
      <w:r w:rsidR="00A36C5A">
        <w:rPr>
          <w:rFonts w:cs="Arial"/>
          <w:bCs/>
        </w:rPr>
        <w:t>is</w:t>
      </w:r>
      <w:r w:rsidR="00DA22D1">
        <w:rPr>
          <w:rFonts w:cs="Arial"/>
          <w:bCs/>
        </w:rPr>
        <w:t xml:space="preserve"> seen</w:t>
      </w:r>
      <w:r w:rsidR="00A36C5A">
        <w:rPr>
          <w:rFonts w:cs="Arial"/>
          <w:bCs/>
        </w:rPr>
        <w:t xml:space="preserve"> pos</w:t>
      </w:r>
      <w:r w:rsidR="006C39C8">
        <w:rPr>
          <w:rFonts w:cs="Arial"/>
          <w:bCs/>
        </w:rPr>
        <w:t>sible using a feedback message</w:t>
      </w:r>
      <w:r w:rsidR="005760FD">
        <w:rPr>
          <w:rFonts w:cs="Arial"/>
          <w:bCs/>
        </w:rPr>
        <w:t xml:space="preserve"> sent</w:t>
      </w:r>
      <w:r w:rsidR="006C39C8">
        <w:rPr>
          <w:rFonts w:cs="Arial"/>
          <w:bCs/>
        </w:rPr>
        <w:t xml:space="preserve"> </w:t>
      </w:r>
      <w:r w:rsidR="00C2748D">
        <w:rPr>
          <w:rFonts w:cs="Arial"/>
          <w:bCs/>
        </w:rPr>
        <w:t>by</w:t>
      </w:r>
      <w:r w:rsidR="006C39C8">
        <w:rPr>
          <w:rFonts w:cs="Arial"/>
          <w:bCs/>
        </w:rPr>
        <w:t xml:space="preserve"> the reader</w:t>
      </w:r>
      <w:r w:rsidR="005760FD">
        <w:rPr>
          <w:rFonts w:cs="Arial"/>
          <w:bCs/>
        </w:rPr>
        <w:t xml:space="preserve"> to indicate </w:t>
      </w:r>
      <w:r w:rsidR="00DA22D1">
        <w:rPr>
          <w:rFonts w:cs="Arial"/>
          <w:bCs/>
        </w:rPr>
        <w:t xml:space="preserve">as </w:t>
      </w:r>
      <w:r w:rsidR="005760FD">
        <w:rPr>
          <w:rFonts w:cs="Arial"/>
          <w:bCs/>
        </w:rPr>
        <w:t xml:space="preserve">success or failure </w:t>
      </w:r>
      <w:r w:rsidR="00DA22D1">
        <w:rPr>
          <w:rFonts w:cs="Arial"/>
          <w:bCs/>
        </w:rPr>
        <w:t xml:space="preserve">of the </w:t>
      </w:r>
      <w:r w:rsidR="004F26F2">
        <w:rPr>
          <w:rFonts w:cs="Arial"/>
          <w:bCs/>
        </w:rPr>
        <w:t xml:space="preserve">expected </w:t>
      </w:r>
      <w:r w:rsidR="007133A0">
        <w:rPr>
          <w:rFonts w:cs="Arial"/>
          <w:bCs/>
        </w:rPr>
        <w:t>D2R</w:t>
      </w:r>
      <w:r w:rsidR="00B01D74">
        <w:rPr>
          <w:rFonts w:cs="Arial"/>
          <w:bCs/>
        </w:rPr>
        <w:t xml:space="preserve"> </w:t>
      </w:r>
      <w:r w:rsidR="004F26F2">
        <w:rPr>
          <w:rFonts w:cs="Arial"/>
          <w:bCs/>
        </w:rPr>
        <w:t>transmission</w:t>
      </w:r>
      <w:r w:rsidR="003D3119">
        <w:rPr>
          <w:rFonts w:cs="Arial"/>
          <w:bCs/>
        </w:rPr>
        <w:t xml:space="preserve">. </w:t>
      </w:r>
      <w:r w:rsidR="000A0745">
        <w:rPr>
          <w:rFonts w:cs="Arial"/>
          <w:bCs/>
        </w:rPr>
        <w:t>Also, such</w:t>
      </w:r>
      <w:r w:rsidR="003D3119">
        <w:rPr>
          <w:rFonts w:cs="Arial"/>
          <w:bCs/>
        </w:rPr>
        <w:t xml:space="preserve"> explicit feedback message </w:t>
      </w:r>
      <w:r w:rsidR="000A0745">
        <w:rPr>
          <w:rFonts w:cs="Arial"/>
          <w:bCs/>
        </w:rPr>
        <w:t xml:space="preserve">to indicate success or failure </w:t>
      </w:r>
      <w:r w:rsidR="00473B09">
        <w:rPr>
          <w:rFonts w:cs="Arial"/>
          <w:bCs/>
        </w:rPr>
        <w:t>maybe</w:t>
      </w:r>
      <w:r w:rsidR="000A0745">
        <w:rPr>
          <w:rFonts w:cs="Arial"/>
          <w:bCs/>
        </w:rPr>
        <w:t xml:space="preserve"> </w:t>
      </w:r>
      <w:r w:rsidR="002A01A8">
        <w:rPr>
          <w:rFonts w:cs="Arial"/>
          <w:bCs/>
        </w:rPr>
        <w:t>important</w:t>
      </w:r>
      <w:r w:rsidR="001115D7">
        <w:rPr>
          <w:rFonts w:cs="Arial"/>
          <w:bCs/>
        </w:rPr>
        <w:t xml:space="preserve"> if reader does not intend to </w:t>
      </w:r>
      <w:r w:rsidR="00473B09">
        <w:rPr>
          <w:rFonts w:cs="Arial"/>
          <w:bCs/>
        </w:rPr>
        <w:t>continue with the</w:t>
      </w:r>
      <w:r w:rsidR="001115D7">
        <w:rPr>
          <w:rFonts w:cs="Arial"/>
          <w:bCs/>
        </w:rPr>
        <w:t xml:space="preserve"> procedure </w:t>
      </w:r>
      <w:r w:rsidR="00473B09">
        <w:rPr>
          <w:rFonts w:cs="Arial"/>
          <w:bCs/>
        </w:rPr>
        <w:t xml:space="preserve">any </w:t>
      </w:r>
      <w:r w:rsidR="001115D7">
        <w:rPr>
          <w:rFonts w:cs="Arial"/>
          <w:bCs/>
        </w:rPr>
        <w:t>further</w:t>
      </w:r>
      <w:r w:rsidR="00F53B79">
        <w:rPr>
          <w:rFonts w:cs="Arial"/>
          <w:bCs/>
        </w:rPr>
        <w:t>, i.e., no follow-up message after D2R</w:t>
      </w:r>
      <w:r w:rsidR="006C39C8">
        <w:rPr>
          <w:rFonts w:cs="Arial"/>
          <w:bCs/>
        </w:rPr>
        <w:t>.</w:t>
      </w:r>
      <w:r w:rsidR="00F70EC3">
        <w:rPr>
          <w:rFonts w:cs="Arial"/>
          <w:bCs/>
        </w:rPr>
        <w:t xml:space="preserve"> </w:t>
      </w:r>
      <w:r w:rsidR="001115D7">
        <w:rPr>
          <w:rFonts w:cs="Arial"/>
          <w:bCs/>
        </w:rPr>
        <w:t>But</w:t>
      </w:r>
      <w:r w:rsidR="00F946C3">
        <w:rPr>
          <w:rFonts w:cs="Arial"/>
          <w:bCs/>
        </w:rPr>
        <w:t xml:space="preserve"> it is not clear from the agreements, </w:t>
      </w:r>
      <w:r w:rsidR="00502042">
        <w:rPr>
          <w:rFonts w:cs="Arial"/>
          <w:bCs/>
        </w:rPr>
        <w:t xml:space="preserve">what is </w:t>
      </w:r>
      <w:r w:rsidR="00F946C3">
        <w:rPr>
          <w:rFonts w:cs="Arial"/>
          <w:bCs/>
        </w:rPr>
        <w:t>the behaviour of the device if the</w:t>
      </w:r>
      <w:r w:rsidR="00B94B8F">
        <w:rPr>
          <w:rFonts w:cs="Arial"/>
          <w:bCs/>
        </w:rPr>
        <w:t xml:space="preserve">re is no </w:t>
      </w:r>
      <w:r w:rsidR="00303652">
        <w:rPr>
          <w:rFonts w:cs="Arial"/>
          <w:bCs/>
        </w:rPr>
        <w:t>feedback</w:t>
      </w:r>
      <w:r w:rsidR="00B94B8F">
        <w:rPr>
          <w:rFonts w:cs="Arial"/>
          <w:bCs/>
        </w:rPr>
        <w:t xml:space="preserve"> message</w:t>
      </w:r>
      <w:r w:rsidR="00303652">
        <w:rPr>
          <w:rFonts w:cs="Arial"/>
          <w:bCs/>
        </w:rPr>
        <w:t xml:space="preserve"> (to indicate success or </w:t>
      </w:r>
      <w:r w:rsidR="00554F87">
        <w:rPr>
          <w:rFonts w:cs="Arial"/>
          <w:bCs/>
        </w:rPr>
        <w:t>failure</w:t>
      </w:r>
      <w:r w:rsidR="00303652">
        <w:rPr>
          <w:rFonts w:cs="Arial"/>
          <w:bCs/>
        </w:rPr>
        <w:t>)</w:t>
      </w:r>
      <w:r w:rsidR="00B94B8F">
        <w:rPr>
          <w:rFonts w:cs="Arial"/>
          <w:bCs/>
        </w:rPr>
        <w:t xml:space="preserve"> or a follow-up message in R2D from the reader</w:t>
      </w:r>
      <w:r w:rsidR="00554F87">
        <w:rPr>
          <w:rFonts w:cs="Arial"/>
          <w:bCs/>
        </w:rPr>
        <w:t xml:space="preserve">, </w:t>
      </w:r>
      <w:r w:rsidR="00E80B9E">
        <w:rPr>
          <w:rFonts w:cs="Arial"/>
          <w:bCs/>
        </w:rPr>
        <w:t>possibly</w:t>
      </w:r>
      <w:r w:rsidR="00554F87">
        <w:rPr>
          <w:rFonts w:cs="Arial"/>
          <w:bCs/>
        </w:rPr>
        <w:t xml:space="preserve"> due to failure of the R2D as </w:t>
      </w:r>
      <w:r w:rsidR="00DE49D8">
        <w:rPr>
          <w:rFonts w:cs="Arial"/>
          <w:bCs/>
        </w:rPr>
        <w:t>illustrated</w:t>
      </w:r>
      <w:r w:rsidR="00653E46">
        <w:rPr>
          <w:rFonts w:cs="Arial"/>
          <w:bCs/>
        </w:rPr>
        <w:t xml:space="preserve"> </w:t>
      </w:r>
      <w:r w:rsidR="00DE49D8">
        <w:rPr>
          <w:rFonts w:cs="Arial"/>
          <w:bCs/>
        </w:rPr>
        <w:t xml:space="preserve">in </w:t>
      </w:r>
      <w:r w:rsidR="00410054">
        <w:rPr>
          <w:rFonts w:cs="Arial"/>
          <w:bCs/>
        </w:rPr>
        <w:t>the issue below</w:t>
      </w:r>
      <w:r w:rsidR="00B94B8F">
        <w:rPr>
          <w:rFonts w:cs="Arial"/>
          <w:bCs/>
        </w:rPr>
        <w:t>.</w:t>
      </w:r>
    </w:p>
    <w:p w14:paraId="3B57AF5E" w14:textId="1CA7DA18" w:rsidR="004E0AE7" w:rsidRPr="00ED0335" w:rsidRDefault="00112C47" w:rsidP="00E643C7">
      <w:pPr>
        <w:rPr>
          <w:rFonts w:cs="Arial"/>
          <w:bCs/>
        </w:rPr>
      </w:pPr>
      <w:r>
        <w:rPr>
          <w:rFonts w:cs="Arial"/>
          <w:b/>
          <w:u w:val="single"/>
        </w:rPr>
        <w:t xml:space="preserve">Issue </w:t>
      </w:r>
      <w:r w:rsidR="00AB1CCD">
        <w:rPr>
          <w:rFonts w:cs="Arial"/>
          <w:b/>
          <w:u w:val="single"/>
        </w:rPr>
        <w:t xml:space="preserve">with </w:t>
      </w:r>
      <w:r w:rsidRPr="00C6565C">
        <w:rPr>
          <w:rFonts w:cs="Arial"/>
          <w:b/>
          <w:u w:val="single"/>
        </w:rPr>
        <w:t>explicit feedback</w:t>
      </w:r>
      <w:r>
        <w:rPr>
          <w:rFonts w:cs="Arial"/>
          <w:b/>
          <w:u w:val="single"/>
        </w:rPr>
        <w:t xml:space="preserve"> indication</w:t>
      </w:r>
      <w:r w:rsidR="00AB1CCD">
        <w:rPr>
          <w:rFonts w:cs="Arial"/>
          <w:b/>
          <w:u w:val="single"/>
        </w:rPr>
        <w:t xml:space="preserve"> </w:t>
      </w:r>
      <w:r w:rsidR="00D10D74">
        <w:rPr>
          <w:rFonts w:cs="Arial"/>
          <w:b/>
          <w:u w:val="single"/>
        </w:rPr>
        <w:t xml:space="preserve">for </w:t>
      </w:r>
      <w:r w:rsidR="00F71BEF">
        <w:rPr>
          <w:rFonts w:cs="Arial"/>
          <w:b/>
          <w:u w:val="single"/>
        </w:rPr>
        <w:t>re-access</w:t>
      </w:r>
      <w:r w:rsidR="00232290">
        <w:rPr>
          <w:rFonts w:cs="Arial"/>
          <w:b/>
          <w:u w:val="single"/>
        </w:rPr>
        <w:t xml:space="preserve"> triggering</w:t>
      </w:r>
    </w:p>
    <w:p w14:paraId="31AC0208" w14:textId="0CF2431C" w:rsidR="00C879C2" w:rsidRDefault="005B23B9" w:rsidP="00C879C2">
      <w:pPr>
        <w:spacing w:after="240"/>
        <w:rPr>
          <w:rFonts w:cs="Arial"/>
          <w:bCs/>
        </w:rPr>
      </w:pPr>
      <w:r>
        <w:rPr>
          <w:rFonts w:cs="Arial"/>
          <w:bCs/>
        </w:rPr>
        <w:t>When d</w:t>
      </w:r>
      <w:r w:rsidR="00C879C2">
        <w:rPr>
          <w:rFonts w:cs="Arial"/>
          <w:bCs/>
        </w:rPr>
        <w:t xml:space="preserve">evice </w:t>
      </w:r>
      <w:r>
        <w:rPr>
          <w:rFonts w:cs="Arial"/>
          <w:bCs/>
        </w:rPr>
        <w:t xml:space="preserve">does </w:t>
      </w:r>
      <w:r w:rsidR="00C879C2">
        <w:rPr>
          <w:rFonts w:cs="Arial"/>
          <w:bCs/>
        </w:rPr>
        <w:t>not receiv</w:t>
      </w:r>
      <w:r>
        <w:rPr>
          <w:rFonts w:cs="Arial"/>
          <w:bCs/>
        </w:rPr>
        <w:t>e</w:t>
      </w:r>
      <w:r w:rsidR="00C879C2">
        <w:rPr>
          <w:rFonts w:cs="Arial"/>
          <w:bCs/>
        </w:rPr>
        <w:t xml:space="preserve"> fe</w:t>
      </w:r>
      <w:r w:rsidR="00A52F38">
        <w:rPr>
          <w:rFonts w:cs="Arial"/>
          <w:bCs/>
        </w:rPr>
        <w:t>edback (or a follow-up)</w:t>
      </w:r>
      <w:r>
        <w:rPr>
          <w:rFonts w:cs="Arial"/>
          <w:bCs/>
        </w:rPr>
        <w:t xml:space="preserve"> message in</w:t>
      </w:r>
      <w:r w:rsidR="00A52F38">
        <w:rPr>
          <w:rFonts w:cs="Arial"/>
          <w:bCs/>
        </w:rPr>
        <w:t xml:space="preserve"> R2D </w:t>
      </w:r>
      <w:r w:rsidR="00C879C2">
        <w:rPr>
          <w:rFonts w:cs="Arial"/>
          <w:bCs/>
        </w:rPr>
        <w:t xml:space="preserve">after the data transmission </w:t>
      </w:r>
      <w:r w:rsidR="006D6439">
        <w:rPr>
          <w:rFonts w:cs="Arial"/>
          <w:bCs/>
        </w:rPr>
        <w:t xml:space="preserve">in </w:t>
      </w:r>
      <w:r w:rsidR="00C879C2">
        <w:rPr>
          <w:rFonts w:cs="Arial"/>
          <w:bCs/>
        </w:rPr>
        <w:t xml:space="preserve">D2R, could mean that either the reader has received the message in D2R successfully and </w:t>
      </w:r>
      <w:r w:rsidR="006D6439">
        <w:rPr>
          <w:rFonts w:cs="Arial"/>
          <w:bCs/>
        </w:rPr>
        <w:t xml:space="preserve">does not intend to trigger </w:t>
      </w:r>
      <w:r w:rsidR="00B04131">
        <w:rPr>
          <w:rFonts w:cs="Arial"/>
          <w:bCs/>
        </w:rPr>
        <w:t xml:space="preserve">messages </w:t>
      </w:r>
      <w:r w:rsidR="009950A6">
        <w:rPr>
          <w:rFonts w:cs="Arial"/>
          <w:bCs/>
        </w:rPr>
        <w:t>further as the</w:t>
      </w:r>
      <w:r w:rsidR="00C879C2">
        <w:rPr>
          <w:rFonts w:cs="Arial"/>
          <w:bCs/>
        </w:rPr>
        <w:t xml:space="preserve"> inventory or command procedure</w:t>
      </w:r>
      <w:r w:rsidR="00B04131">
        <w:rPr>
          <w:rFonts w:cs="Arial"/>
          <w:bCs/>
        </w:rPr>
        <w:t xml:space="preserve"> has </w:t>
      </w:r>
      <w:r w:rsidR="00FB7E62">
        <w:rPr>
          <w:rFonts w:cs="Arial"/>
          <w:bCs/>
        </w:rPr>
        <w:t xml:space="preserve">been </w:t>
      </w:r>
      <w:r w:rsidR="00B04131">
        <w:rPr>
          <w:rFonts w:cs="Arial"/>
          <w:bCs/>
        </w:rPr>
        <w:t>completed</w:t>
      </w:r>
      <w:r w:rsidR="00C879C2">
        <w:rPr>
          <w:rFonts w:cs="Arial"/>
          <w:bCs/>
        </w:rPr>
        <w:t>, or it could also mean that the</w:t>
      </w:r>
      <w:r w:rsidR="00FB7E62">
        <w:rPr>
          <w:rFonts w:cs="Arial"/>
          <w:bCs/>
        </w:rPr>
        <w:t xml:space="preserve"> D2R</w:t>
      </w:r>
      <w:r w:rsidR="00C879C2">
        <w:rPr>
          <w:rFonts w:cs="Arial"/>
          <w:bCs/>
        </w:rPr>
        <w:t xml:space="preserve"> </w:t>
      </w:r>
      <w:r w:rsidR="00647D11">
        <w:rPr>
          <w:rFonts w:cs="Arial"/>
          <w:bCs/>
        </w:rPr>
        <w:t xml:space="preserve">or R2D message </w:t>
      </w:r>
      <w:r w:rsidR="0012279B">
        <w:rPr>
          <w:rFonts w:cs="Arial"/>
          <w:bCs/>
        </w:rPr>
        <w:t>has failed</w:t>
      </w:r>
      <w:r w:rsidR="00647D11">
        <w:rPr>
          <w:rFonts w:cs="Arial"/>
          <w:bCs/>
        </w:rPr>
        <w:t xml:space="preserve"> </w:t>
      </w:r>
      <w:r w:rsidR="009C6C90">
        <w:rPr>
          <w:rFonts w:cs="Arial"/>
          <w:bCs/>
        </w:rPr>
        <w:t xml:space="preserve">to be received </w:t>
      </w:r>
      <w:r w:rsidR="00647D11">
        <w:rPr>
          <w:rFonts w:cs="Arial"/>
          <w:bCs/>
        </w:rPr>
        <w:t>(</w:t>
      </w:r>
      <w:r w:rsidR="009C6C90">
        <w:rPr>
          <w:rFonts w:cs="Arial"/>
          <w:bCs/>
        </w:rPr>
        <w:t xml:space="preserve">possibly R2D was sent with a NACK </w:t>
      </w:r>
      <w:r w:rsidR="00647D11">
        <w:rPr>
          <w:rFonts w:cs="Arial"/>
          <w:bCs/>
        </w:rPr>
        <w:t xml:space="preserve">feedback to trigger re-access </w:t>
      </w:r>
      <w:r w:rsidR="000D08DA">
        <w:rPr>
          <w:rFonts w:cs="Arial"/>
          <w:bCs/>
        </w:rPr>
        <w:t>for</w:t>
      </w:r>
      <w:r w:rsidR="00647D11">
        <w:rPr>
          <w:rFonts w:cs="Arial"/>
          <w:bCs/>
        </w:rPr>
        <w:t xml:space="preserve"> the detected D2R failure</w:t>
      </w:r>
      <w:r w:rsidR="00223E73">
        <w:rPr>
          <w:rFonts w:cs="Arial"/>
          <w:bCs/>
        </w:rPr>
        <w:t>,</w:t>
      </w:r>
      <w:r w:rsidR="009C6C90">
        <w:rPr>
          <w:rFonts w:cs="Arial"/>
          <w:bCs/>
        </w:rPr>
        <w:t xml:space="preserve"> which could also fail to </w:t>
      </w:r>
      <w:r w:rsidR="00226F67">
        <w:rPr>
          <w:rFonts w:cs="Arial"/>
          <w:bCs/>
        </w:rPr>
        <w:t xml:space="preserve">be </w:t>
      </w:r>
      <w:r w:rsidR="009C6C90">
        <w:rPr>
          <w:rFonts w:cs="Arial"/>
          <w:bCs/>
        </w:rPr>
        <w:t>receive</w:t>
      </w:r>
      <w:r w:rsidR="00226F67">
        <w:rPr>
          <w:rFonts w:cs="Arial"/>
          <w:bCs/>
        </w:rPr>
        <w:t>d</w:t>
      </w:r>
      <w:r w:rsidR="00647D11">
        <w:rPr>
          <w:rFonts w:cs="Arial"/>
          <w:bCs/>
        </w:rPr>
        <w:t>)</w:t>
      </w:r>
      <w:r w:rsidR="00C879C2">
        <w:rPr>
          <w:rFonts w:cs="Arial"/>
          <w:bCs/>
        </w:rPr>
        <w:t xml:space="preserve">, figure </w:t>
      </w:r>
      <w:r w:rsidR="00975078">
        <w:rPr>
          <w:rFonts w:cs="Arial"/>
          <w:bCs/>
        </w:rPr>
        <w:t>2</w:t>
      </w:r>
      <w:r w:rsidR="00C879C2">
        <w:rPr>
          <w:rFonts w:cs="Arial"/>
          <w:bCs/>
        </w:rPr>
        <w:t xml:space="preserve"> illustrates </w:t>
      </w:r>
      <w:r w:rsidR="004C34F6">
        <w:rPr>
          <w:rFonts w:cs="Arial"/>
          <w:bCs/>
        </w:rPr>
        <w:t xml:space="preserve">one </w:t>
      </w:r>
      <w:r w:rsidR="00D91CF0">
        <w:rPr>
          <w:rFonts w:cs="Arial"/>
          <w:bCs/>
        </w:rPr>
        <w:t>such</w:t>
      </w:r>
      <w:r w:rsidR="00C879C2">
        <w:rPr>
          <w:rFonts w:cs="Arial"/>
          <w:bCs/>
        </w:rPr>
        <w:t xml:space="preserve"> scenario.</w:t>
      </w:r>
    </w:p>
    <w:p w14:paraId="306B408D" w14:textId="3CDEB475" w:rsidR="00BF1F45" w:rsidRDefault="00D32FC0" w:rsidP="00D91CF0">
      <w:pPr>
        <w:jc w:val="center"/>
      </w:pPr>
      <w:r>
        <w:object w:dxaOrig="7790" w:dyaOrig="5190" w14:anchorId="1BDC8B17">
          <v:shape id="_x0000_i1026" type="#_x0000_t75" style="width:317pt;height:211.35pt" o:ole="">
            <v:imagedata r:id="rId12" o:title=""/>
          </v:shape>
          <o:OLEObject Type="Embed" ProgID="Visio.Drawing.15" ShapeID="_x0000_i1026" DrawAspect="Content" ObjectID="_1804656284" r:id="rId13"/>
        </w:object>
      </w:r>
    </w:p>
    <w:p w14:paraId="0A0ABA7F" w14:textId="49F70FEC" w:rsidR="00E2089A" w:rsidRPr="00D5030E" w:rsidRDefault="00843279" w:rsidP="00BF1F45">
      <w:pPr>
        <w:jc w:val="center"/>
        <w:rPr>
          <w:bCs/>
          <w:sz w:val="18"/>
          <w:szCs w:val="18"/>
        </w:rPr>
      </w:pPr>
      <w:r w:rsidRPr="00D5030E">
        <w:rPr>
          <w:bCs/>
          <w:sz w:val="18"/>
          <w:szCs w:val="18"/>
        </w:rPr>
        <w:t>Figure 2: D2R/R2D failure illustration</w:t>
      </w:r>
    </w:p>
    <w:p w14:paraId="45321FDE" w14:textId="6919CF78" w:rsidR="00752DE7" w:rsidRDefault="00E2003D" w:rsidP="00752DE7">
      <w:pPr>
        <w:spacing w:after="240"/>
        <w:rPr>
          <w:rFonts w:cs="Arial"/>
          <w:bCs/>
        </w:rPr>
      </w:pPr>
      <w:r>
        <w:rPr>
          <w:rFonts w:cs="Arial"/>
          <w:bCs/>
        </w:rPr>
        <w:lastRenderedPageBreak/>
        <w:t>Here t</w:t>
      </w:r>
      <w:r w:rsidR="00752DE7" w:rsidRPr="00852947">
        <w:rPr>
          <w:rFonts w:cs="Arial"/>
          <w:bCs/>
        </w:rPr>
        <w:t xml:space="preserve">he </w:t>
      </w:r>
      <w:r w:rsidR="00752DE7">
        <w:rPr>
          <w:rFonts w:cs="Arial"/>
          <w:bCs/>
        </w:rPr>
        <w:t>duration for which devices</w:t>
      </w:r>
      <w:r>
        <w:rPr>
          <w:rFonts w:cs="Arial"/>
          <w:bCs/>
        </w:rPr>
        <w:t xml:space="preserve"> must</w:t>
      </w:r>
      <w:r w:rsidR="00752DE7">
        <w:rPr>
          <w:rFonts w:cs="Arial"/>
          <w:bCs/>
        </w:rPr>
        <w:t xml:space="preserve"> wait for the feedback message </w:t>
      </w:r>
      <w:r>
        <w:rPr>
          <w:rFonts w:cs="Arial"/>
          <w:bCs/>
        </w:rPr>
        <w:t xml:space="preserve">in R2D </w:t>
      </w:r>
      <w:r w:rsidR="00752DE7">
        <w:rPr>
          <w:rFonts w:cs="Arial"/>
          <w:bCs/>
        </w:rPr>
        <w:t>could be proportional to the [D2R to R2D] max</w:t>
      </w:r>
      <w:r>
        <w:rPr>
          <w:rFonts w:cs="Arial"/>
          <w:bCs/>
        </w:rPr>
        <w:t>imum</w:t>
      </w:r>
      <w:r w:rsidR="00752DE7">
        <w:rPr>
          <w:rFonts w:cs="Arial"/>
          <w:bCs/>
        </w:rPr>
        <w:t xml:space="preserve"> time specified for A-IoT devices, which indicates the time duration where devices can expect the next corresponding R2D message follow</w:t>
      </w:r>
      <w:r w:rsidR="001B4099">
        <w:rPr>
          <w:rFonts w:cs="Arial"/>
          <w:bCs/>
        </w:rPr>
        <w:t>ed by</w:t>
      </w:r>
      <w:r w:rsidR="00752DE7">
        <w:rPr>
          <w:rFonts w:cs="Arial"/>
          <w:bCs/>
        </w:rPr>
        <w:t xml:space="preserve"> the D2R response.</w:t>
      </w:r>
      <w:r>
        <w:rPr>
          <w:rFonts w:cs="Arial"/>
          <w:bCs/>
        </w:rPr>
        <w:t xml:space="preserve"> This </w:t>
      </w:r>
      <w:r w:rsidR="00CC7853">
        <w:rPr>
          <w:rFonts w:cs="Arial"/>
          <w:bCs/>
        </w:rPr>
        <w:t>could</w:t>
      </w:r>
      <w:r>
        <w:rPr>
          <w:rFonts w:cs="Arial"/>
          <w:bCs/>
        </w:rPr>
        <w:t xml:space="preserve"> also be applicable to </w:t>
      </w:r>
      <w:r w:rsidR="007A70BD">
        <w:rPr>
          <w:rFonts w:cs="Arial"/>
          <w:bCs/>
        </w:rPr>
        <w:t>the Msg3 transmission</w:t>
      </w:r>
      <w:r w:rsidR="003D6FCC">
        <w:rPr>
          <w:rFonts w:cs="Arial"/>
          <w:bCs/>
        </w:rPr>
        <w:t>s</w:t>
      </w:r>
      <w:r w:rsidR="007A70BD">
        <w:rPr>
          <w:rFonts w:cs="Arial"/>
          <w:bCs/>
        </w:rPr>
        <w:t xml:space="preserve"> </w:t>
      </w:r>
      <w:r w:rsidR="00DB5DCE">
        <w:rPr>
          <w:rFonts w:cs="Arial"/>
          <w:bCs/>
        </w:rPr>
        <w:t xml:space="preserve">which </w:t>
      </w:r>
      <w:r w:rsidR="003D6FCC">
        <w:rPr>
          <w:rFonts w:cs="Arial"/>
          <w:bCs/>
        </w:rPr>
        <w:t>are</w:t>
      </w:r>
      <w:r w:rsidR="00DB5DCE">
        <w:rPr>
          <w:rFonts w:cs="Arial"/>
          <w:bCs/>
        </w:rPr>
        <w:t xml:space="preserve"> sen</w:t>
      </w:r>
      <w:r w:rsidR="00CC7853">
        <w:rPr>
          <w:rFonts w:cs="Arial"/>
          <w:bCs/>
        </w:rPr>
        <w:t>t</w:t>
      </w:r>
      <w:r w:rsidR="00DB5DCE">
        <w:rPr>
          <w:rFonts w:cs="Arial"/>
          <w:bCs/>
        </w:rPr>
        <w:t xml:space="preserve"> in D2R as part of the CBRA </w:t>
      </w:r>
      <w:r w:rsidR="007A70BD">
        <w:rPr>
          <w:rFonts w:cs="Arial"/>
          <w:bCs/>
        </w:rPr>
        <w:t>random access procedure</w:t>
      </w:r>
      <w:r w:rsidR="00DB5DCE">
        <w:rPr>
          <w:rFonts w:cs="Arial"/>
          <w:bCs/>
        </w:rPr>
        <w:t>.</w:t>
      </w:r>
    </w:p>
    <w:p w14:paraId="0D787071" w14:textId="37CCA0EC" w:rsidR="00F65097" w:rsidRDefault="00F65097" w:rsidP="00752DE7">
      <w:pPr>
        <w:spacing w:after="240"/>
        <w:rPr>
          <w:rFonts w:cs="Arial"/>
          <w:bCs/>
          <w:lang w:eastAsia="ja-JP"/>
        </w:rPr>
      </w:pPr>
      <w:r>
        <w:rPr>
          <w:rFonts w:cs="Arial" w:hint="eastAsia"/>
          <w:bCs/>
          <w:lang w:eastAsia="ja-JP"/>
        </w:rPr>
        <w:t xml:space="preserve">Note that </w:t>
      </w:r>
      <w:r w:rsidR="00B73CD7">
        <w:rPr>
          <w:rFonts w:cs="Arial"/>
          <w:bCs/>
        </w:rPr>
        <w:t>[D2R to R2D] maximum time specified for A-IoT devices</w:t>
      </w:r>
      <w:r w:rsidR="00B73CD7">
        <w:rPr>
          <w:rFonts w:cs="Arial" w:hint="eastAsia"/>
          <w:bCs/>
          <w:lang w:eastAsia="ja-JP"/>
        </w:rPr>
        <w:t xml:space="preserve"> could be just power shortage of the device </w:t>
      </w:r>
      <w:r w:rsidR="00502944">
        <w:rPr>
          <w:rFonts w:cs="Arial" w:hint="eastAsia"/>
          <w:bCs/>
          <w:lang w:eastAsia="ja-JP"/>
        </w:rPr>
        <w:t xml:space="preserve">if </w:t>
      </w:r>
      <w:r w:rsidR="00C87B3B">
        <w:rPr>
          <w:rFonts w:cs="Arial" w:hint="eastAsia"/>
          <w:bCs/>
          <w:lang w:eastAsia="ja-JP"/>
        </w:rPr>
        <w:t>e</w:t>
      </w:r>
      <w:r w:rsidR="007B7271" w:rsidRPr="007B7271">
        <w:rPr>
          <w:rFonts w:cs="Arial"/>
          <w:bCs/>
          <w:lang w:eastAsia="ja-JP"/>
        </w:rPr>
        <w:t>xplicit failure indication (NACK) with implicit success detection</w:t>
      </w:r>
      <w:r w:rsidR="00C87B3B">
        <w:rPr>
          <w:rFonts w:cs="Arial" w:hint="eastAsia"/>
          <w:bCs/>
          <w:lang w:eastAsia="ja-JP"/>
        </w:rPr>
        <w:t xml:space="preserve"> is taken. In this case, there can be no explicit </w:t>
      </w:r>
      <w:r w:rsidR="00C87B3B" w:rsidRPr="00C87B3B">
        <w:rPr>
          <w:rFonts w:cs="Arial"/>
          <w:bCs/>
          <w:lang w:eastAsia="ja-JP"/>
        </w:rPr>
        <w:t>D2R to R2D maximum time</w:t>
      </w:r>
      <w:r w:rsidR="00C87B3B">
        <w:rPr>
          <w:rFonts w:cs="Arial" w:hint="eastAsia"/>
          <w:bCs/>
          <w:lang w:eastAsia="ja-JP"/>
        </w:rPr>
        <w:t>.</w:t>
      </w:r>
    </w:p>
    <w:p w14:paraId="5114FE29" w14:textId="77777777" w:rsidR="00705656" w:rsidRDefault="00705656" w:rsidP="00705656">
      <w:pPr>
        <w:spacing w:after="240"/>
        <w:rPr>
          <w:rFonts w:cs="Arial"/>
          <w:b/>
        </w:rPr>
      </w:pPr>
      <w:r w:rsidRPr="00A6251C">
        <w:rPr>
          <w:rFonts w:cs="Arial"/>
          <w:b/>
        </w:rPr>
        <w:t xml:space="preserve">Observation 1: A-IoT devices cannot completely rely on explicit feedback </w:t>
      </w:r>
      <w:r>
        <w:rPr>
          <w:rFonts w:cs="Arial"/>
          <w:b/>
        </w:rPr>
        <w:t>message from the reader to perform re-access for all the failure scenarios occurred for the D2R transmission failures and not received R2D feedback.</w:t>
      </w:r>
    </w:p>
    <w:p w14:paraId="5EF7587B" w14:textId="4472A7E8" w:rsidR="00376D71" w:rsidRDefault="00AB5C42" w:rsidP="00376D71">
      <w:pPr>
        <w:spacing w:after="240"/>
        <w:rPr>
          <w:rFonts w:cs="Arial"/>
          <w:b/>
          <w:lang w:eastAsia="ja-JP"/>
        </w:rPr>
      </w:pPr>
      <w:r w:rsidRPr="00D65EF2">
        <w:rPr>
          <w:rFonts w:cs="Arial"/>
          <w:b/>
        </w:rPr>
        <w:t xml:space="preserve">Proposal 1: </w:t>
      </w:r>
      <w:r w:rsidR="00A04963" w:rsidRPr="00D65EF2">
        <w:rPr>
          <w:rFonts w:cs="Arial"/>
          <w:b/>
        </w:rPr>
        <w:t xml:space="preserve">Support implicit success </w:t>
      </w:r>
      <w:r w:rsidR="00336EB2">
        <w:rPr>
          <w:rFonts w:cs="Arial"/>
          <w:b/>
        </w:rPr>
        <w:t xml:space="preserve">or failure </w:t>
      </w:r>
      <w:r w:rsidR="00A04963" w:rsidRPr="00D65EF2">
        <w:rPr>
          <w:rFonts w:cs="Arial"/>
          <w:b/>
        </w:rPr>
        <w:t xml:space="preserve">detection </w:t>
      </w:r>
      <w:r w:rsidR="00A42769">
        <w:rPr>
          <w:rFonts w:cs="Arial"/>
          <w:b/>
        </w:rPr>
        <w:t xml:space="preserve">of </w:t>
      </w:r>
      <w:r w:rsidR="00C706F5">
        <w:rPr>
          <w:rFonts w:cs="Arial"/>
          <w:b/>
        </w:rPr>
        <w:t xml:space="preserve">the </w:t>
      </w:r>
      <w:r w:rsidR="00A42769">
        <w:rPr>
          <w:rFonts w:cs="Arial"/>
          <w:b/>
        </w:rPr>
        <w:t>D2R transmission</w:t>
      </w:r>
      <w:r w:rsidR="008D1ADC">
        <w:rPr>
          <w:rFonts w:cs="Arial"/>
          <w:b/>
        </w:rPr>
        <w:t xml:space="preserve"> (including Msg3 fa</w:t>
      </w:r>
      <w:r w:rsidR="000066BF">
        <w:rPr>
          <w:rFonts w:cs="Arial"/>
          <w:b/>
        </w:rPr>
        <w:t>ilure</w:t>
      </w:r>
      <w:r w:rsidR="008D1ADC">
        <w:rPr>
          <w:rFonts w:cs="Arial"/>
          <w:b/>
        </w:rPr>
        <w:t>)</w:t>
      </w:r>
      <w:r w:rsidR="00196778">
        <w:rPr>
          <w:rFonts w:cs="Arial"/>
          <w:b/>
        </w:rPr>
        <w:t xml:space="preserve"> </w:t>
      </w:r>
      <w:r w:rsidR="005C55EC">
        <w:rPr>
          <w:rFonts w:cs="Arial"/>
          <w:b/>
        </w:rPr>
        <w:t xml:space="preserve">using </w:t>
      </w:r>
      <w:r w:rsidR="00376D71">
        <w:rPr>
          <w:rFonts w:cs="Arial"/>
          <w:b/>
        </w:rPr>
        <w:t>D2R to R2D maximum time (</w:t>
      </w:r>
      <w:r w:rsidR="00376D71">
        <w:rPr>
          <w:b/>
          <w:bCs/>
        </w:rPr>
        <w:t>T</w:t>
      </w:r>
      <w:r w:rsidR="00376D71">
        <w:rPr>
          <w:b/>
          <w:bCs/>
          <w:vertAlign w:val="subscript"/>
        </w:rPr>
        <w:t>[D</w:t>
      </w:r>
      <w:r w:rsidR="00376D71" w:rsidRPr="0094098E">
        <w:rPr>
          <w:b/>
          <w:bCs/>
          <w:vertAlign w:val="subscript"/>
        </w:rPr>
        <w:t>2R</w:t>
      </w:r>
      <w:r w:rsidR="00376D71">
        <w:rPr>
          <w:b/>
          <w:bCs/>
          <w:vertAlign w:val="subscript"/>
        </w:rPr>
        <w:t>-R2D]</w:t>
      </w:r>
      <w:r w:rsidR="00376D71" w:rsidRPr="0094098E">
        <w:rPr>
          <w:b/>
          <w:bCs/>
          <w:vertAlign w:val="subscript"/>
        </w:rPr>
        <w:t>max</w:t>
      </w:r>
      <w:r w:rsidR="00376D71">
        <w:rPr>
          <w:rFonts w:cs="Arial"/>
          <w:b/>
        </w:rPr>
        <w:t>) defined for the device</w:t>
      </w:r>
      <w:r w:rsidR="005C55EC">
        <w:rPr>
          <w:rFonts w:cs="Arial"/>
          <w:b/>
        </w:rPr>
        <w:t>, when the follow-up message in R2D is not received from the reader</w:t>
      </w:r>
      <w:r w:rsidR="00376D71">
        <w:rPr>
          <w:rFonts w:cs="Arial"/>
          <w:b/>
        </w:rPr>
        <w:t>.</w:t>
      </w:r>
      <w:r w:rsidR="00CA2075">
        <w:rPr>
          <w:rFonts w:cs="Arial" w:hint="eastAsia"/>
          <w:b/>
          <w:lang w:eastAsia="ja-JP"/>
        </w:rPr>
        <w:t xml:space="preserve"> </w:t>
      </w:r>
      <w:r w:rsidR="004814AE">
        <w:rPr>
          <w:rFonts w:cs="Arial" w:hint="eastAsia"/>
          <w:b/>
          <w:lang w:eastAsia="ja-JP"/>
        </w:rPr>
        <w:t xml:space="preserve">In case </w:t>
      </w:r>
      <w:r w:rsidR="0003158D">
        <w:rPr>
          <w:rFonts w:cs="Arial"/>
          <w:b/>
          <w:lang w:eastAsia="ja-JP"/>
        </w:rPr>
        <w:t xml:space="preserve">of </w:t>
      </w:r>
      <w:r w:rsidR="004814AE">
        <w:rPr>
          <w:rFonts w:cs="Arial" w:hint="eastAsia"/>
          <w:b/>
          <w:lang w:eastAsia="ja-JP"/>
        </w:rPr>
        <w:t xml:space="preserve">implicit </w:t>
      </w:r>
      <w:r w:rsidR="00700D6E">
        <w:rPr>
          <w:rFonts w:cs="Arial" w:hint="eastAsia"/>
          <w:b/>
          <w:lang w:eastAsia="ja-JP"/>
        </w:rPr>
        <w:t xml:space="preserve">success detection, </w:t>
      </w:r>
      <w:r w:rsidR="00700D6E">
        <w:rPr>
          <w:rFonts w:cs="Arial"/>
          <w:b/>
        </w:rPr>
        <w:t>D2R to R2D maximum time</w:t>
      </w:r>
      <w:r w:rsidR="00700D6E">
        <w:rPr>
          <w:rFonts w:cs="Arial" w:hint="eastAsia"/>
          <w:b/>
          <w:lang w:eastAsia="ja-JP"/>
        </w:rPr>
        <w:t xml:space="preserve"> may be realized by the power drain of the device</w:t>
      </w:r>
      <w:r w:rsidR="008F6D35">
        <w:rPr>
          <w:rFonts w:cs="Arial" w:hint="eastAsia"/>
          <w:b/>
          <w:lang w:eastAsia="ja-JP"/>
        </w:rPr>
        <w:t xml:space="preserve"> i.e. without timer</w:t>
      </w:r>
      <w:r w:rsidR="007C29CB">
        <w:rPr>
          <w:rFonts w:cs="Arial" w:hint="eastAsia"/>
          <w:b/>
          <w:lang w:eastAsia="ja-JP"/>
        </w:rPr>
        <w:t>.</w:t>
      </w:r>
    </w:p>
    <w:p w14:paraId="61F4DC98" w14:textId="2605F82C" w:rsidR="00DA2790" w:rsidRPr="00611409" w:rsidRDefault="00611409" w:rsidP="002234D8">
      <w:pPr>
        <w:rPr>
          <w:rFonts w:cs="Arial"/>
          <w:bCs/>
        </w:rPr>
      </w:pPr>
      <w:r>
        <w:rPr>
          <w:rFonts w:cs="Arial"/>
          <w:bCs/>
        </w:rPr>
        <w:t xml:space="preserve">Further, the re-access mechanism </w:t>
      </w:r>
      <w:r w:rsidR="00EC067C">
        <w:rPr>
          <w:rFonts w:cs="Arial"/>
          <w:bCs/>
        </w:rPr>
        <w:t xml:space="preserve">using implicit failure detection at the device </w:t>
      </w:r>
      <w:r w:rsidR="0088265E">
        <w:rPr>
          <w:rFonts w:cs="Arial"/>
          <w:bCs/>
        </w:rPr>
        <w:t>must be accompanied by</w:t>
      </w:r>
      <w:r w:rsidR="00A53CDB">
        <w:rPr>
          <w:rFonts w:cs="Arial"/>
          <w:bCs/>
        </w:rPr>
        <w:t xml:space="preserve"> an explicit </w:t>
      </w:r>
      <w:r w:rsidR="00EF3BC9">
        <w:rPr>
          <w:rFonts w:cs="Arial"/>
          <w:bCs/>
        </w:rPr>
        <w:t xml:space="preserve">success </w:t>
      </w:r>
      <w:r w:rsidR="00A53CDB">
        <w:rPr>
          <w:rFonts w:cs="Arial"/>
          <w:bCs/>
        </w:rPr>
        <w:t xml:space="preserve">indication </w:t>
      </w:r>
      <w:r w:rsidR="00E11253">
        <w:rPr>
          <w:rFonts w:cs="Arial"/>
          <w:bCs/>
        </w:rPr>
        <w:t>from the reader for</w:t>
      </w:r>
      <w:r w:rsidR="00A53CDB">
        <w:rPr>
          <w:rFonts w:cs="Arial"/>
          <w:bCs/>
        </w:rPr>
        <w:t xml:space="preserve"> </w:t>
      </w:r>
      <w:r w:rsidR="00EF3BC9">
        <w:rPr>
          <w:rFonts w:cs="Arial"/>
          <w:bCs/>
        </w:rPr>
        <w:t xml:space="preserve">the </w:t>
      </w:r>
      <w:r w:rsidR="00B41008">
        <w:rPr>
          <w:rFonts w:cs="Arial"/>
          <w:bCs/>
        </w:rPr>
        <w:t>received D2R</w:t>
      </w:r>
      <w:r w:rsidR="00A53CDB">
        <w:rPr>
          <w:rFonts w:cs="Arial"/>
          <w:bCs/>
        </w:rPr>
        <w:t>,</w:t>
      </w:r>
      <w:r w:rsidR="0052329A">
        <w:rPr>
          <w:rFonts w:cs="Arial"/>
          <w:bCs/>
        </w:rPr>
        <w:t xml:space="preserve"> or conversely the implicit success detection at the device must be accompanied by </w:t>
      </w:r>
      <w:r w:rsidR="00EF3BC9">
        <w:rPr>
          <w:rFonts w:cs="Arial"/>
          <w:bCs/>
        </w:rPr>
        <w:t xml:space="preserve">an explicit </w:t>
      </w:r>
      <w:r w:rsidR="00B41008">
        <w:rPr>
          <w:rFonts w:cs="Arial"/>
          <w:bCs/>
        </w:rPr>
        <w:t>failure indication</w:t>
      </w:r>
      <w:r w:rsidR="00F7666F">
        <w:rPr>
          <w:rFonts w:cs="Arial"/>
          <w:bCs/>
        </w:rPr>
        <w:t xml:space="preserve"> from the reader</w:t>
      </w:r>
      <w:r w:rsidR="00B41008">
        <w:rPr>
          <w:rFonts w:cs="Arial"/>
          <w:bCs/>
        </w:rPr>
        <w:t xml:space="preserve"> </w:t>
      </w:r>
      <w:r w:rsidR="00F7666F">
        <w:rPr>
          <w:rFonts w:cs="Arial"/>
          <w:bCs/>
        </w:rPr>
        <w:t>for</w:t>
      </w:r>
      <w:r w:rsidR="00B41008">
        <w:rPr>
          <w:rFonts w:cs="Arial"/>
          <w:bCs/>
        </w:rPr>
        <w:t xml:space="preserve"> </w:t>
      </w:r>
      <w:r w:rsidR="00C00B3C">
        <w:rPr>
          <w:rFonts w:cs="Arial"/>
          <w:bCs/>
        </w:rPr>
        <w:t xml:space="preserve">the </w:t>
      </w:r>
      <w:r w:rsidR="00F7666F">
        <w:rPr>
          <w:rFonts w:cs="Arial"/>
          <w:bCs/>
        </w:rPr>
        <w:t>detected</w:t>
      </w:r>
      <w:r w:rsidR="000171EE">
        <w:rPr>
          <w:rFonts w:cs="Arial"/>
          <w:bCs/>
        </w:rPr>
        <w:t xml:space="preserve"> failure</w:t>
      </w:r>
      <w:r w:rsidR="00F7666F">
        <w:rPr>
          <w:rFonts w:cs="Arial"/>
          <w:bCs/>
        </w:rPr>
        <w:t xml:space="preserve"> of the D2R</w:t>
      </w:r>
      <w:r w:rsidR="000171EE">
        <w:rPr>
          <w:rFonts w:cs="Arial"/>
          <w:bCs/>
        </w:rPr>
        <w:t xml:space="preserve">. The </w:t>
      </w:r>
      <w:r w:rsidR="00251736">
        <w:rPr>
          <w:rFonts w:cs="Arial"/>
          <w:bCs/>
        </w:rPr>
        <w:t>later</w:t>
      </w:r>
      <w:r w:rsidR="000171EE">
        <w:rPr>
          <w:rFonts w:cs="Arial"/>
          <w:bCs/>
        </w:rPr>
        <w:t xml:space="preserve"> section</w:t>
      </w:r>
      <w:r w:rsidR="00C00B3C">
        <w:rPr>
          <w:rFonts w:cs="Arial"/>
          <w:bCs/>
        </w:rPr>
        <w:t>s</w:t>
      </w:r>
      <w:r w:rsidR="000171EE">
        <w:rPr>
          <w:rFonts w:cs="Arial"/>
          <w:bCs/>
        </w:rPr>
        <w:t xml:space="preserve"> explain </w:t>
      </w:r>
      <w:r w:rsidR="00C00B3C">
        <w:rPr>
          <w:rFonts w:cs="Arial"/>
          <w:bCs/>
        </w:rPr>
        <w:t>th</w:t>
      </w:r>
      <w:r w:rsidR="00DF685F">
        <w:rPr>
          <w:rFonts w:cs="Arial"/>
          <w:bCs/>
        </w:rPr>
        <w:t xml:space="preserve">ese </w:t>
      </w:r>
      <w:r w:rsidR="00C00B3C">
        <w:rPr>
          <w:rFonts w:cs="Arial"/>
          <w:bCs/>
        </w:rPr>
        <w:t>mechanism</w:t>
      </w:r>
      <w:r w:rsidR="003B627A">
        <w:rPr>
          <w:rFonts w:cs="Arial"/>
          <w:bCs/>
        </w:rPr>
        <w:t>s</w:t>
      </w:r>
      <w:r w:rsidR="000171EE">
        <w:rPr>
          <w:rFonts w:cs="Arial"/>
          <w:bCs/>
        </w:rPr>
        <w:t xml:space="preserve"> </w:t>
      </w:r>
      <w:r w:rsidR="00DF685F">
        <w:rPr>
          <w:rFonts w:cs="Arial"/>
          <w:bCs/>
        </w:rPr>
        <w:t xml:space="preserve">in detail </w:t>
      </w:r>
      <w:r w:rsidR="00C00B3C">
        <w:rPr>
          <w:rFonts w:cs="Arial"/>
          <w:bCs/>
        </w:rPr>
        <w:t>to</w:t>
      </w:r>
      <w:r w:rsidR="000171EE">
        <w:rPr>
          <w:rFonts w:cs="Arial"/>
          <w:bCs/>
        </w:rPr>
        <w:t xml:space="preserve"> compar</w:t>
      </w:r>
      <w:r w:rsidR="00C00B3C">
        <w:rPr>
          <w:rFonts w:cs="Arial"/>
          <w:bCs/>
        </w:rPr>
        <w:t xml:space="preserve">e the </w:t>
      </w:r>
      <w:r w:rsidR="00A251A2">
        <w:rPr>
          <w:rFonts w:cs="Arial"/>
          <w:bCs/>
        </w:rPr>
        <w:t xml:space="preserve">benefits of each of the </w:t>
      </w:r>
      <w:r w:rsidR="00C00B3C">
        <w:rPr>
          <w:rFonts w:cs="Arial"/>
          <w:bCs/>
        </w:rPr>
        <w:t>alternative</w:t>
      </w:r>
      <w:r w:rsidR="00A251A2">
        <w:rPr>
          <w:rFonts w:cs="Arial"/>
          <w:bCs/>
        </w:rPr>
        <w:t xml:space="preserve"> </w:t>
      </w:r>
      <w:r w:rsidR="00C00B3C">
        <w:rPr>
          <w:rFonts w:cs="Arial"/>
          <w:bCs/>
        </w:rPr>
        <w:t xml:space="preserve">approaches, and </w:t>
      </w:r>
      <w:r w:rsidR="00A251A2">
        <w:rPr>
          <w:rFonts w:cs="Arial"/>
          <w:bCs/>
        </w:rPr>
        <w:t xml:space="preserve">RAN2 </w:t>
      </w:r>
      <w:r w:rsidR="00C00B3C">
        <w:rPr>
          <w:rFonts w:cs="Arial"/>
          <w:bCs/>
        </w:rPr>
        <w:t>can</w:t>
      </w:r>
      <w:r w:rsidR="00A251A2">
        <w:rPr>
          <w:rFonts w:cs="Arial"/>
          <w:bCs/>
        </w:rPr>
        <w:t xml:space="preserve"> consider </w:t>
      </w:r>
      <w:r w:rsidR="00262D1E">
        <w:rPr>
          <w:rFonts w:cs="Arial"/>
          <w:bCs/>
        </w:rPr>
        <w:t xml:space="preserve">the pros and cons </w:t>
      </w:r>
      <w:r w:rsidR="00C00B3C">
        <w:rPr>
          <w:rFonts w:cs="Arial"/>
          <w:bCs/>
        </w:rPr>
        <w:t>to</w:t>
      </w:r>
      <w:r w:rsidR="00A251A2">
        <w:rPr>
          <w:rFonts w:cs="Arial"/>
          <w:bCs/>
        </w:rPr>
        <w:t xml:space="preserve"> </w:t>
      </w:r>
      <w:r w:rsidR="00262D1E">
        <w:rPr>
          <w:rFonts w:cs="Arial"/>
          <w:bCs/>
        </w:rPr>
        <w:t>down select</w:t>
      </w:r>
      <w:r w:rsidR="00A251A2">
        <w:rPr>
          <w:rFonts w:cs="Arial"/>
          <w:bCs/>
        </w:rPr>
        <w:t xml:space="preserve"> </w:t>
      </w:r>
      <w:r w:rsidR="009F42F2">
        <w:rPr>
          <w:rFonts w:cs="Arial"/>
          <w:bCs/>
        </w:rPr>
        <w:t xml:space="preserve">from </w:t>
      </w:r>
      <w:r w:rsidR="00A251A2">
        <w:rPr>
          <w:rFonts w:cs="Arial"/>
          <w:bCs/>
        </w:rPr>
        <w:t xml:space="preserve">one of the </w:t>
      </w:r>
      <w:r w:rsidR="00262D1E">
        <w:rPr>
          <w:rFonts w:cs="Arial"/>
          <w:bCs/>
        </w:rPr>
        <w:t>mechanisms</w:t>
      </w:r>
      <w:r w:rsidR="00A251A2">
        <w:rPr>
          <w:rFonts w:cs="Arial"/>
          <w:bCs/>
        </w:rPr>
        <w:t>.</w:t>
      </w:r>
    </w:p>
    <w:p w14:paraId="26A43DCB" w14:textId="47C63619" w:rsidR="00E13512" w:rsidRDefault="00DA2790" w:rsidP="00DA2790">
      <w:pPr>
        <w:rPr>
          <w:rFonts w:cs="Arial"/>
          <w:b/>
          <w:u w:val="single"/>
        </w:rPr>
      </w:pPr>
      <w:r w:rsidRPr="00DA2790">
        <w:rPr>
          <w:rFonts w:cs="Arial"/>
          <w:b/>
          <w:u w:val="single"/>
        </w:rPr>
        <w:t xml:space="preserve">Implicit </w:t>
      </w:r>
      <w:r w:rsidR="00671EA4">
        <w:rPr>
          <w:rFonts w:cs="Arial"/>
          <w:b/>
          <w:u w:val="single"/>
        </w:rPr>
        <w:t>failure</w:t>
      </w:r>
      <w:r w:rsidRPr="00DA2790">
        <w:rPr>
          <w:rFonts w:cs="Arial"/>
          <w:b/>
          <w:u w:val="single"/>
        </w:rPr>
        <w:t xml:space="preserve"> detection </w:t>
      </w:r>
      <w:r w:rsidR="00884B17">
        <w:rPr>
          <w:rFonts w:cs="Arial"/>
          <w:b/>
          <w:u w:val="single"/>
        </w:rPr>
        <w:t>with</w:t>
      </w:r>
      <w:r w:rsidR="00AA3ECF">
        <w:rPr>
          <w:rFonts w:cs="Arial"/>
          <w:b/>
          <w:u w:val="single"/>
        </w:rPr>
        <w:t xml:space="preserve"> explicit </w:t>
      </w:r>
      <w:r w:rsidR="00671EA4">
        <w:rPr>
          <w:rFonts w:cs="Arial"/>
          <w:b/>
          <w:u w:val="single"/>
        </w:rPr>
        <w:t>success</w:t>
      </w:r>
      <w:r w:rsidR="00AA3ECF">
        <w:rPr>
          <w:rFonts w:cs="Arial"/>
          <w:b/>
          <w:u w:val="single"/>
        </w:rPr>
        <w:t xml:space="preserve"> indication</w:t>
      </w:r>
      <w:r w:rsidR="00D176E0">
        <w:rPr>
          <w:rFonts w:cs="Arial"/>
          <w:b/>
          <w:u w:val="single"/>
        </w:rPr>
        <w:t xml:space="preserve"> (ACK)</w:t>
      </w:r>
    </w:p>
    <w:p w14:paraId="583EDB86" w14:textId="50E26938" w:rsidR="008145FE" w:rsidRDefault="00DB530A" w:rsidP="00866E6A">
      <w:pPr>
        <w:spacing w:before="60"/>
        <w:jc w:val="center"/>
      </w:pPr>
      <w:r>
        <w:object w:dxaOrig="10500" w:dyaOrig="9370" w14:anchorId="297FDBCF">
          <v:shape id="_x0000_i1027" type="#_x0000_t75" style="width:373.65pt;height:334.65pt" o:ole="">
            <v:imagedata r:id="rId14" o:title=""/>
          </v:shape>
          <o:OLEObject Type="Embed" ProgID="Visio.Drawing.15" ShapeID="_x0000_i1027" DrawAspect="Content" ObjectID="_1804656285" r:id="rId15"/>
        </w:object>
      </w:r>
    </w:p>
    <w:p w14:paraId="4616094D" w14:textId="54AA779B" w:rsidR="00644545" w:rsidRPr="00D5030E" w:rsidRDefault="00644545" w:rsidP="00644545">
      <w:pPr>
        <w:jc w:val="center"/>
        <w:rPr>
          <w:rFonts w:cs="Arial"/>
          <w:bCs/>
          <w:sz w:val="18"/>
          <w:szCs w:val="18"/>
        </w:rPr>
      </w:pPr>
      <w:r w:rsidRPr="00D5030E">
        <w:rPr>
          <w:sz w:val="18"/>
          <w:szCs w:val="18"/>
        </w:rPr>
        <w:t xml:space="preserve">Figure 3: </w:t>
      </w:r>
      <w:r w:rsidR="00CB4BA0" w:rsidRPr="00D5030E">
        <w:rPr>
          <w:sz w:val="18"/>
          <w:szCs w:val="18"/>
        </w:rPr>
        <w:t>Mislead</w:t>
      </w:r>
      <w:r w:rsidR="00480096" w:rsidRPr="00D5030E">
        <w:rPr>
          <w:sz w:val="18"/>
          <w:szCs w:val="18"/>
        </w:rPr>
        <w:t>ing</w:t>
      </w:r>
      <w:r w:rsidR="00CB4BA0" w:rsidRPr="00D5030E">
        <w:rPr>
          <w:sz w:val="18"/>
          <w:szCs w:val="18"/>
        </w:rPr>
        <w:t xml:space="preserve"> contention resolution and Msg3 transmission failure</w:t>
      </w:r>
    </w:p>
    <w:p w14:paraId="38B13DE1" w14:textId="77777777" w:rsidR="00DB530A" w:rsidRDefault="00DB530A" w:rsidP="00DB530A">
      <w:pPr>
        <w:rPr>
          <w:rFonts w:cs="Arial"/>
          <w:bCs/>
        </w:rPr>
      </w:pPr>
      <w:r>
        <w:rPr>
          <w:rFonts w:cs="Arial"/>
          <w:bCs/>
        </w:rPr>
        <w:t>If device receives a positive acknowledgment from the reader for each D2R transmission either in the form of ACK message or a follow-up message in R2D (when D2R and R2D messages are triggered consequentially and executed sequentially), it could mean that the last transmitted D2R is successfully received. Conversely, when devices do not receive any acknowledgment after D2R transmission and within the anticipated time window, it means that the transmission or reception has failed.</w:t>
      </w:r>
    </w:p>
    <w:p w14:paraId="029F9FFB" w14:textId="77777777" w:rsidR="00DB530A" w:rsidRDefault="00DB530A" w:rsidP="00DB530A">
      <w:pPr>
        <w:rPr>
          <w:rFonts w:cs="Arial"/>
          <w:bCs/>
        </w:rPr>
      </w:pPr>
      <w:r>
        <w:rPr>
          <w:rFonts w:cs="Arial"/>
          <w:bCs/>
        </w:rPr>
        <w:t>This approach makes failure detection and re-access mechanism more effective and reliable since the device can detect all the failure cases unlike the reader. Though the reader can detect the failure, if the same is not indicated to the device within the time window dedicated for the failure indication it still results in failure of the procedure, as seen in figure 2 above. Also, some misleading failure indication from the reader can also be corrected by using implicit failure detection at the device, e.g., when Msg3 encounters collision due to unresolved contention of using same random ID by multiple devices, as shown in figure 3.</w:t>
      </w:r>
    </w:p>
    <w:p w14:paraId="67E2F203" w14:textId="437FCF3B" w:rsidR="00B2087A" w:rsidRDefault="00DF013D" w:rsidP="00434A46">
      <w:pPr>
        <w:spacing w:after="240"/>
      </w:pPr>
      <w:r>
        <w:t>Consider the case</w:t>
      </w:r>
      <w:r w:rsidR="008B2F0D">
        <w:rPr>
          <w:rFonts w:hint="eastAsia"/>
          <w:lang w:eastAsia="ja-JP"/>
        </w:rPr>
        <w:t xml:space="preserve"> </w:t>
      </w:r>
      <w:r w:rsidR="008B2F0D">
        <w:t>where the reader detect</w:t>
      </w:r>
      <w:r w:rsidR="00533686">
        <w:t>s</w:t>
      </w:r>
      <w:r w:rsidR="008B2F0D">
        <w:t xml:space="preserve"> </w:t>
      </w:r>
      <w:r w:rsidR="00DB0E9F">
        <w:t xml:space="preserve">random access </w:t>
      </w:r>
      <w:r w:rsidR="007326D4">
        <w:t>response</w:t>
      </w:r>
      <w:r w:rsidR="00064026">
        <w:t xml:space="preserve"> (Msg1) </w:t>
      </w:r>
      <w:r w:rsidR="00533686">
        <w:t>sent from</w:t>
      </w:r>
      <w:r w:rsidR="00DB0E9F">
        <w:t xml:space="preserve"> multiple</w:t>
      </w:r>
      <w:r w:rsidR="008B2F0D">
        <w:t xml:space="preserve"> A-IoT devices </w:t>
      </w:r>
      <w:r w:rsidR="00DB0E9F">
        <w:t>using</w:t>
      </w:r>
      <w:r w:rsidR="00064026">
        <w:t xml:space="preserve"> </w:t>
      </w:r>
      <w:r w:rsidR="001643D9">
        <w:rPr>
          <w:rFonts w:hint="eastAsia"/>
          <w:lang w:eastAsia="ja-JP"/>
        </w:rPr>
        <w:t xml:space="preserve">same </w:t>
      </w:r>
      <w:r w:rsidR="008B2F0D">
        <w:t xml:space="preserve">random ID value. </w:t>
      </w:r>
      <w:r w:rsidR="00901BAE">
        <w:rPr>
          <w:rFonts w:hint="eastAsia"/>
          <w:lang w:eastAsia="ja-JP"/>
        </w:rPr>
        <w:t>i</w:t>
      </w:r>
      <w:r w:rsidR="004A1659">
        <w:t xml:space="preserve">.e., </w:t>
      </w:r>
      <w:r w:rsidR="00A65BD6">
        <w:t>when</w:t>
      </w:r>
      <w:r w:rsidR="004A1659">
        <w:t xml:space="preserve"> </w:t>
      </w:r>
      <w:r w:rsidR="008B2F0D">
        <w:t xml:space="preserve">the transmitted </w:t>
      </w:r>
      <w:r w:rsidR="00A65BD6">
        <w:t>signal</w:t>
      </w:r>
      <w:r w:rsidR="008B2F0D">
        <w:t xml:space="preserve"> </w:t>
      </w:r>
      <w:r w:rsidR="00A65BD6">
        <w:t>is</w:t>
      </w:r>
      <w:r w:rsidR="008B2F0D">
        <w:t xml:space="preserve"> same</w:t>
      </w:r>
      <w:r w:rsidR="00A65BD6">
        <w:t xml:space="preserve"> </w:t>
      </w:r>
      <w:r w:rsidR="008B2F0D">
        <w:t xml:space="preserve">from multiple devices, </w:t>
      </w:r>
      <w:r w:rsidR="00FC2789">
        <w:t>then</w:t>
      </w:r>
      <w:r w:rsidR="008B2F0D">
        <w:t xml:space="preserve"> the receiver </w:t>
      </w:r>
      <w:r w:rsidR="00FC2789">
        <w:t xml:space="preserve">can happen to </w:t>
      </w:r>
      <w:r w:rsidR="008B2F0D">
        <w:t xml:space="preserve">detect </w:t>
      </w:r>
      <w:r w:rsidR="004A1659">
        <w:t>the random ID</w:t>
      </w:r>
      <w:r w:rsidR="008B2F0D">
        <w:t xml:space="preserve"> as </w:t>
      </w:r>
      <w:r w:rsidR="00E66C7B">
        <w:rPr>
          <w:rFonts w:hint="eastAsia"/>
          <w:lang w:eastAsia="ja-JP"/>
        </w:rPr>
        <w:t xml:space="preserve">from </w:t>
      </w:r>
      <w:r w:rsidR="008B2F0D">
        <w:t xml:space="preserve">a single </w:t>
      </w:r>
      <w:r w:rsidR="00E66C7B">
        <w:rPr>
          <w:rFonts w:hint="eastAsia"/>
          <w:lang w:eastAsia="ja-JP"/>
        </w:rPr>
        <w:t>device</w:t>
      </w:r>
      <w:r w:rsidR="004A1659">
        <w:t xml:space="preserve"> and respond with</w:t>
      </w:r>
      <w:r w:rsidR="008B2F0D">
        <w:t xml:space="preserve"> Msg2 </w:t>
      </w:r>
      <w:r w:rsidR="004A1659">
        <w:t>in R</w:t>
      </w:r>
      <w:r w:rsidR="004A1659">
        <w:t>2D</w:t>
      </w:r>
      <w:r w:rsidR="00920C5C">
        <w:rPr>
          <w:rFonts w:hint="eastAsia"/>
          <w:lang w:eastAsia="ja-JP"/>
        </w:rPr>
        <w:t xml:space="preserve">. </w:t>
      </w:r>
      <w:r w:rsidR="00D26E1D">
        <w:rPr>
          <w:lang w:eastAsia="ja-JP"/>
        </w:rPr>
        <w:t>Consequentially, t</w:t>
      </w:r>
      <w:r w:rsidR="00920C5C">
        <w:rPr>
          <w:rFonts w:hint="eastAsia"/>
          <w:lang w:eastAsia="ja-JP"/>
        </w:rPr>
        <w:t xml:space="preserve">hese devices </w:t>
      </w:r>
      <w:r w:rsidR="00D26E1D">
        <w:rPr>
          <w:lang w:eastAsia="ja-JP"/>
        </w:rPr>
        <w:t xml:space="preserve">can </w:t>
      </w:r>
      <w:r w:rsidR="00920C5C">
        <w:rPr>
          <w:rFonts w:hint="eastAsia"/>
          <w:lang w:eastAsia="ja-JP"/>
        </w:rPr>
        <w:t xml:space="preserve">consider </w:t>
      </w:r>
      <w:r w:rsidR="00533686">
        <w:t xml:space="preserve">contention </w:t>
      </w:r>
      <w:r w:rsidR="00920C5C">
        <w:rPr>
          <w:rFonts w:hint="eastAsia"/>
          <w:lang w:eastAsia="ja-JP"/>
        </w:rPr>
        <w:t xml:space="preserve">was resolved </w:t>
      </w:r>
      <w:r w:rsidR="000627F7">
        <w:rPr>
          <w:rFonts w:hint="eastAsia"/>
          <w:lang w:eastAsia="ja-JP"/>
        </w:rPr>
        <w:t>by the used</w:t>
      </w:r>
      <w:r w:rsidR="00084737">
        <w:t xml:space="preserve"> random ID value</w:t>
      </w:r>
      <w:r w:rsidR="00661014">
        <w:t xml:space="preserve"> </w:t>
      </w:r>
      <w:r w:rsidR="00661014">
        <w:t xml:space="preserve">(see figure </w:t>
      </w:r>
      <w:r w:rsidR="00D26E1D">
        <w:t>3</w:t>
      </w:r>
      <w:r w:rsidR="00661014">
        <w:t>)</w:t>
      </w:r>
      <w:r w:rsidR="00850982">
        <w:rPr>
          <w:rFonts w:hint="eastAsia"/>
          <w:lang w:eastAsia="ja-JP"/>
        </w:rPr>
        <w:t xml:space="preserve"> although contention is not </w:t>
      </w:r>
      <w:proofErr w:type="gramStart"/>
      <w:r w:rsidR="00850982">
        <w:rPr>
          <w:rFonts w:hint="eastAsia"/>
          <w:lang w:eastAsia="ja-JP"/>
        </w:rPr>
        <w:t>resolved in reality</w:t>
      </w:r>
      <w:proofErr w:type="gramEnd"/>
      <w:r w:rsidR="00DB67A8">
        <w:t xml:space="preserve">. </w:t>
      </w:r>
      <w:r w:rsidR="00D26E1D">
        <w:t>Therefore</w:t>
      </w:r>
      <w:r w:rsidR="00BD64B8">
        <w:t>,</w:t>
      </w:r>
      <w:r w:rsidR="00DB67A8">
        <w:t xml:space="preserve"> </w:t>
      </w:r>
      <w:r w:rsidR="00020ED6">
        <w:rPr>
          <w:rFonts w:hint="eastAsia"/>
          <w:lang w:eastAsia="ja-JP"/>
        </w:rPr>
        <w:t xml:space="preserve">these </w:t>
      </w:r>
      <w:r w:rsidR="00DB67A8">
        <w:t xml:space="preserve">devices </w:t>
      </w:r>
      <w:r w:rsidR="00E54F56">
        <w:t>transmitting</w:t>
      </w:r>
      <w:r w:rsidR="00DB67A8">
        <w:t xml:space="preserve"> </w:t>
      </w:r>
      <w:r w:rsidR="00DB67A8">
        <w:t>Msg3 in D2R</w:t>
      </w:r>
      <w:r w:rsidR="0037075B">
        <w:t xml:space="preserve"> (with individual device </w:t>
      </w:r>
      <w:r w:rsidR="00F94C2C">
        <w:t>IDs</w:t>
      </w:r>
      <w:r w:rsidR="0037075B">
        <w:t>)</w:t>
      </w:r>
      <w:r w:rsidR="00DB67A8">
        <w:t xml:space="preserve"> is most likely to undergo contention again and </w:t>
      </w:r>
      <w:r w:rsidR="007E18F4">
        <w:t xml:space="preserve">not </w:t>
      </w:r>
      <w:r w:rsidR="004370CE">
        <w:t>decoded</w:t>
      </w:r>
      <w:r w:rsidR="007E18F4">
        <w:t xml:space="preserve"> by</w:t>
      </w:r>
      <w:r w:rsidR="00F94C2C">
        <w:t xml:space="preserve"> the reader</w:t>
      </w:r>
      <w:r w:rsidR="0037075B">
        <w:t>.</w:t>
      </w:r>
      <w:r w:rsidR="00F94C2C">
        <w:t xml:space="preserve"> </w:t>
      </w:r>
      <w:r w:rsidR="00F7601D">
        <w:t xml:space="preserve">At this point, re-transmission attempts </w:t>
      </w:r>
      <w:r w:rsidR="005819CA">
        <w:t>could be</w:t>
      </w:r>
      <w:r w:rsidR="00F7601D">
        <w:t xml:space="preserve"> </w:t>
      </w:r>
      <w:r w:rsidR="000A1593">
        <w:t>possible,</w:t>
      </w:r>
      <w:r w:rsidR="00F7601D">
        <w:t xml:space="preserve"> </w:t>
      </w:r>
      <w:r w:rsidR="00F7601D">
        <w:t xml:space="preserve">but the re-transmitted </w:t>
      </w:r>
      <w:r w:rsidR="008478A4">
        <w:t xml:space="preserve">Msg3 data is most likely to fail </w:t>
      </w:r>
      <w:r w:rsidR="00826ABB">
        <w:t>again</w:t>
      </w:r>
      <w:r w:rsidR="008954FC">
        <w:rPr>
          <w:rFonts w:hint="eastAsia"/>
          <w:lang w:eastAsia="ja-JP"/>
        </w:rPr>
        <w:t xml:space="preserve"> because of the </w:t>
      </w:r>
      <w:r w:rsidR="00AC56CA">
        <w:rPr>
          <w:rFonts w:hint="eastAsia"/>
          <w:lang w:eastAsia="ja-JP"/>
        </w:rPr>
        <w:t>contention of the different device ID</w:t>
      </w:r>
      <w:r w:rsidR="00826ABB">
        <w:t>.</w:t>
      </w:r>
      <w:r w:rsidR="007E18F4">
        <w:t xml:space="preserve"> </w:t>
      </w:r>
      <w:r w:rsidR="0065288C">
        <w:t>Alternatively</w:t>
      </w:r>
      <w:r w:rsidR="005819CA">
        <w:t>,</w:t>
      </w:r>
      <w:r w:rsidR="007E18F4">
        <w:t xml:space="preserve"> it </w:t>
      </w:r>
      <w:r w:rsidR="007F769E">
        <w:t xml:space="preserve">may </w:t>
      </w:r>
      <w:r w:rsidR="007E18F4">
        <w:t xml:space="preserve">seem </w:t>
      </w:r>
      <w:r w:rsidR="007F769E">
        <w:t>suitable to send NACK message to trigger re-access</w:t>
      </w:r>
      <w:r w:rsidR="00EC046C">
        <w:t xml:space="preserve"> for not decoding Msg3 correctly</w:t>
      </w:r>
      <w:r w:rsidR="00DD60F2">
        <w:t>,</w:t>
      </w:r>
      <w:r w:rsidR="00EC046C">
        <w:t xml:space="preserve"> but sending </w:t>
      </w:r>
      <w:r w:rsidR="00DD60F2">
        <w:t>this</w:t>
      </w:r>
      <w:r w:rsidR="00002A9A">
        <w:t xml:space="preserve"> trigger </w:t>
      </w:r>
      <w:r w:rsidR="00EC046C">
        <w:t xml:space="preserve">within the time window </w:t>
      </w:r>
      <w:r w:rsidR="00DD60F2">
        <w:t xml:space="preserve">maintained for feedback </w:t>
      </w:r>
      <w:r w:rsidR="00EC046C">
        <w:t xml:space="preserve">is </w:t>
      </w:r>
      <w:r w:rsidR="00097E02">
        <w:t>crucia</w:t>
      </w:r>
      <w:r w:rsidR="00187D63">
        <w:t>l</w:t>
      </w:r>
      <w:r w:rsidR="00264EFB">
        <w:t xml:space="preserve"> which may be missed because the reader may have to attempt re-transmission first and then trigger re-access</w:t>
      </w:r>
      <w:r w:rsidR="00BA1A45">
        <w:t xml:space="preserve">. </w:t>
      </w:r>
      <w:r w:rsidR="00417BB0">
        <w:t>Therefore,</w:t>
      </w:r>
      <w:r w:rsidR="00BA1A45">
        <w:t xml:space="preserve"> i</w:t>
      </w:r>
      <w:r w:rsidR="00B2087A">
        <w:t xml:space="preserve">f reader fails to send </w:t>
      </w:r>
      <w:r w:rsidR="00BA1A45">
        <w:t xml:space="preserve">the feedback on time, it is best </w:t>
      </w:r>
      <w:r w:rsidR="00B50362">
        <w:t>if</w:t>
      </w:r>
      <w:r w:rsidR="00BA1A45">
        <w:t xml:space="preserve"> failure detection </w:t>
      </w:r>
      <w:r w:rsidR="00B50362">
        <w:t>is performed by</w:t>
      </w:r>
      <w:r w:rsidR="00BA1A45">
        <w:t xml:space="preserve"> the device </w:t>
      </w:r>
      <w:r w:rsidR="00E0742B">
        <w:t xml:space="preserve">which ensures </w:t>
      </w:r>
      <w:r w:rsidR="00BA1A45">
        <w:t>re-access</w:t>
      </w:r>
      <w:r w:rsidR="00E0742B">
        <w:t xml:space="preserve"> at least during the next occasion.</w:t>
      </w:r>
    </w:p>
    <w:p w14:paraId="3CB61BEA" w14:textId="196BC54D" w:rsidR="00D94135" w:rsidRDefault="005F2D7B" w:rsidP="00730920">
      <w:pPr>
        <w:spacing w:after="240"/>
        <w:rPr>
          <w:rFonts w:cs="Arial"/>
          <w:b/>
        </w:rPr>
      </w:pPr>
      <w:r>
        <w:rPr>
          <w:rFonts w:cs="Arial"/>
          <w:b/>
        </w:rPr>
        <w:t xml:space="preserve">Observation 2: </w:t>
      </w:r>
      <w:r w:rsidR="00620999">
        <w:rPr>
          <w:rFonts w:cs="Arial"/>
          <w:b/>
        </w:rPr>
        <w:t xml:space="preserve">A-IoT device </w:t>
      </w:r>
      <w:r w:rsidR="00D97BD2">
        <w:rPr>
          <w:rFonts w:cs="Arial"/>
          <w:b/>
        </w:rPr>
        <w:t>can detect</w:t>
      </w:r>
      <w:r w:rsidR="00620999">
        <w:rPr>
          <w:rFonts w:cs="Arial"/>
          <w:b/>
        </w:rPr>
        <w:t xml:space="preserve"> all the failure scenarios occurr</w:t>
      </w:r>
      <w:r w:rsidR="00D97BD2">
        <w:rPr>
          <w:rFonts w:cs="Arial"/>
          <w:b/>
        </w:rPr>
        <w:t>ed</w:t>
      </w:r>
      <w:r w:rsidR="00620999">
        <w:rPr>
          <w:rFonts w:cs="Arial"/>
          <w:b/>
        </w:rPr>
        <w:t xml:space="preserve"> due to D2R transmission failures</w:t>
      </w:r>
      <w:r w:rsidR="005C5F00">
        <w:rPr>
          <w:rFonts w:cs="Arial"/>
          <w:b/>
        </w:rPr>
        <w:t xml:space="preserve">, if </w:t>
      </w:r>
      <w:r w:rsidR="00912DA8">
        <w:rPr>
          <w:rFonts w:cs="Arial"/>
          <w:b/>
        </w:rPr>
        <w:t>the R2D feedback</w:t>
      </w:r>
      <w:r w:rsidR="00D97BD2">
        <w:rPr>
          <w:rFonts w:cs="Arial"/>
          <w:b/>
        </w:rPr>
        <w:t xml:space="preserve"> with positive acknowledgment</w:t>
      </w:r>
      <w:r w:rsidR="00EF306C">
        <w:rPr>
          <w:rFonts w:cs="Arial"/>
          <w:b/>
        </w:rPr>
        <w:t xml:space="preserve"> (ACK)</w:t>
      </w:r>
      <w:r w:rsidR="00D97BD2">
        <w:rPr>
          <w:rFonts w:cs="Arial"/>
          <w:b/>
        </w:rPr>
        <w:t xml:space="preserve"> is always sent </w:t>
      </w:r>
      <w:r w:rsidR="00EF306C">
        <w:rPr>
          <w:rFonts w:cs="Arial"/>
          <w:b/>
        </w:rPr>
        <w:t>in</w:t>
      </w:r>
      <w:r w:rsidR="00D97BD2">
        <w:rPr>
          <w:rFonts w:cs="Arial"/>
          <w:b/>
        </w:rPr>
        <w:t xml:space="preserve"> R2D </w:t>
      </w:r>
      <w:r w:rsidR="00EF306C">
        <w:rPr>
          <w:rFonts w:cs="Arial"/>
          <w:b/>
        </w:rPr>
        <w:t>for</w:t>
      </w:r>
      <w:r w:rsidR="005C5F00">
        <w:rPr>
          <w:rFonts w:cs="Arial"/>
          <w:b/>
        </w:rPr>
        <w:t xml:space="preserve"> </w:t>
      </w:r>
      <w:r w:rsidR="00E435EF">
        <w:rPr>
          <w:rFonts w:cs="Arial"/>
          <w:b/>
        </w:rPr>
        <w:t>every</w:t>
      </w:r>
      <w:r w:rsidR="00AC1EC4">
        <w:rPr>
          <w:rFonts w:cs="Arial"/>
          <w:b/>
        </w:rPr>
        <w:t xml:space="preserve"> D2R</w:t>
      </w:r>
      <w:r w:rsidR="00912DA8">
        <w:rPr>
          <w:rFonts w:cs="Arial"/>
          <w:b/>
        </w:rPr>
        <w:t>.</w:t>
      </w:r>
    </w:p>
    <w:p w14:paraId="653EFF52" w14:textId="7B607263" w:rsidR="00434A46" w:rsidRPr="00730920" w:rsidRDefault="00D94135" w:rsidP="00730920">
      <w:pPr>
        <w:spacing w:after="240"/>
        <w:rPr>
          <w:rFonts w:cs="Arial"/>
          <w:b/>
        </w:rPr>
      </w:pPr>
      <w:r>
        <w:rPr>
          <w:rFonts w:cs="Arial"/>
          <w:b/>
        </w:rPr>
        <w:t>Observation 3: I</w:t>
      </w:r>
      <w:r w:rsidR="009A4194">
        <w:rPr>
          <w:rFonts w:cs="Arial"/>
          <w:b/>
        </w:rPr>
        <w:t>mplicit failure detection</w:t>
      </w:r>
      <w:r w:rsidR="00EF306C">
        <w:rPr>
          <w:rFonts w:cs="Arial"/>
          <w:b/>
        </w:rPr>
        <w:t xml:space="preserve"> </w:t>
      </w:r>
      <w:r w:rsidR="00960E1F">
        <w:rPr>
          <w:rFonts w:cs="Arial"/>
          <w:b/>
        </w:rPr>
        <w:t>mechanism for re-access</w:t>
      </w:r>
      <w:r w:rsidR="00477369">
        <w:rPr>
          <w:rFonts w:cs="Arial"/>
          <w:b/>
        </w:rPr>
        <w:t xml:space="preserve"> </w:t>
      </w:r>
      <w:r w:rsidR="00C92B6B">
        <w:rPr>
          <w:rFonts w:cs="Arial"/>
          <w:b/>
        </w:rPr>
        <w:t>is</w:t>
      </w:r>
      <w:r w:rsidR="00376EB1">
        <w:rPr>
          <w:rFonts w:cs="Arial"/>
          <w:b/>
        </w:rPr>
        <w:t xml:space="preserve"> more reliable </w:t>
      </w:r>
      <w:r w:rsidR="008B0596">
        <w:rPr>
          <w:rFonts w:cs="Arial"/>
          <w:b/>
        </w:rPr>
        <w:t xml:space="preserve">which ensures </w:t>
      </w:r>
      <w:r w:rsidR="00477369">
        <w:rPr>
          <w:rFonts w:cs="Arial"/>
          <w:b/>
        </w:rPr>
        <w:t>complet</w:t>
      </w:r>
      <w:r w:rsidR="00364C69">
        <w:rPr>
          <w:rFonts w:cs="Arial"/>
          <w:b/>
        </w:rPr>
        <w:t>ion of the procedure</w:t>
      </w:r>
      <w:r w:rsidR="00823186">
        <w:rPr>
          <w:rFonts w:cs="Arial"/>
          <w:b/>
        </w:rPr>
        <w:t xml:space="preserve"> </w:t>
      </w:r>
      <w:r w:rsidR="00B02DB4">
        <w:rPr>
          <w:rFonts w:cs="Arial"/>
          <w:b/>
        </w:rPr>
        <w:t>started by</w:t>
      </w:r>
      <w:r w:rsidR="00823186">
        <w:rPr>
          <w:rFonts w:cs="Arial"/>
          <w:b/>
        </w:rPr>
        <w:t xml:space="preserve"> the device,</w:t>
      </w:r>
      <w:r w:rsidR="004C531C">
        <w:rPr>
          <w:rFonts w:cs="Arial"/>
          <w:b/>
        </w:rPr>
        <w:t xml:space="preserve"> at least during the subsequent paging triggered for re-access</w:t>
      </w:r>
      <w:r w:rsidR="00376EB1">
        <w:rPr>
          <w:rFonts w:cs="Arial"/>
          <w:b/>
        </w:rPr>
        <w:t>.</w:t>
      </w:r>
    </w:p>
    <w:p w14:paraId="4B9B2786" w14:textId="466E2F70" w:rsidR="00173B72" w:rsidRPr="00DA2790" w:rsidRDefault="00D176E0" w:rsidP="00730920">
      <w:pPr>
        <w:spacing w:before="240"/>
        <w:rPr>
          <w:rFonts w:cs="Arial"/>
          <w:b/>
          <w:u w:val="single"/>
        </w:rPr>
      </w:pPr>
      <w:r>
        <w:rPr>
          <w:rFonts w:cs="Arial"/>
          <w:b/>
          <w:u w:val="single"/>
        </w:rPr>
        <w:t>E</w:t>
      </w:r>
      <w:r w:rsidR="00F53C9D">
        <w:rPr>
          <w:rFonts w:cs="Arial"/>
          <w:b/>
          <w:u w:val="single"/>
        </w:rPr>
        <w:t>xplicit failure indication</w:t>
      </w:r>
      <w:r>
        <w:rPr>
          <w:rFonts w:cs="Arial"/>
          <w:b/>
          <w:u w:val="single"/>
        </w:rPr>
        <w:t xml:space="preserve"> (NACK)</w:t>
      </w:r>
      <w:r w:rsidR="00F53C9D" w:rsidRPr="00DA2790">
        <w:rPr>
          <w:rFonts w:cs="Arial"/>
          <w:b/>
          <w:u w:val="single"/>
        </w:rPr>
        <w:t xml:space="preserve"> </w:t>
      </w:r>
      <w:r w:rsidR="00F53C9D">
        <w:rPr>
          <w:rFonts w:cs="Arial"/>
          <w:b/>
          <w:u w:val="single"/>
        </w:rPr>
        <w:t xml:space="preserve">with </w:t>
      </w:r>
      <w:r w:rsidR="00493B6F">
        <w:rPr>
          <w:rFonts w:cs="Arial"/>
          <w:b/>
          <w:u w:val="single"/>
        </w:rPr>
        <w:t>i</w:t>
      </w:r>
      <w:r w:rsidR="00173B72" w:rsidRPr="00DA2790">
        <w:rPr>
          <w:rFonts w:cs="Arial"/>
          <w:b/>
          <w:u w:val="single"/>
        </w:rPr>
        <w:t xml:space="preserve">mplicit </w:t>
      </w:r>
      <w:r w:rsidR="00173B72">
        <w:rPr>
          <w:rFonts w:cs="Arial"/>
          <w:b/>
          <w:u w:val="single"/>
        </w:rPr>
        <w:t>success</w:t>
      </w:r>
      <w:r w:rsidR="00173B72" w:rsidRPr="00DA2790">
        <w:rPr>
          <w:rFonts w:cs="Arial"/>
          <w:b/>
          <w:u w:val="single"/>
        </w:rPr>
        <w:t xml:space="preserve"> detection</w:t>
      </w:r>
    </w:p>
    <w:p w14:paraId="1F983BCB" w14:textId="5D556FDC" w:rsidR="004A15AA" w:rsidRDefault="005D5FCC" w:rsidP="00020F4C">
      <w:pPr>
        <w:spacing w:after="240"/>
        <w:jc w:val="center"/>
      </w:pPr>
      <w:r>
        <w:object w:dxaOrig="7260" w:dyaOrig="6270" w14:anchorId="206A4335">
          <v:shape id="_x0000_i1028" type="#_x0000_t75" style="width:290pt;height:250.35pt" o:ole="">
            <v:imagedata r:id="rId16" o:title=""/>
          </v:shape>
          <o:OLEObject Type="Embed" ProgID="Visio.Drawing.15" ShapeID="_x0000_i1028" DrawAspect="Content" ObjectID="_1804656286" r:id="rId17"/>
        </w:object>
      </w:r>
    </w:p>
    <w:p w14:paraId="18150275" w14:textId="12588AEB" w:rsidR="00020F4C" w:rsidRDefault="00020F4C" w:rsidP="00020F4C">
      <w:pPr>
        <w:spacing w:after="240"/>
        <w:jc w:val="center"/>
        <w:rPr>
          <w:rFonts w:cs="Arial"/>
          <w:b/>
        </w:rPr>
      </w:pPr>
      <w:r>
        <w:t xml:space="preserve">Figure 4: </w:t>
      </w:r>
      <w:r w:rsidR="0076597B">
        <w:t xml:space="preserve">Implicit success detection </w:t>
      </w:r>
      <w:r w:rsidR="00155C6C">
        <w:t>mechanism</w:t>
      </w:r>
    </w:p>
    <w:p w14:paraId="69FE210D" w14:textId="77777777" w:rsidR="000E59C4" w:rsidRDefault="000E59C4" w:rsidP="000E59C4">
      <w:pPr>
        <w:rPr>
          <w:rFonts w:cs="Arial"/>
          <w:bCs/>
        </w:rPr>
      </w:pPr>
      <w:r>
        <w:rPr>
          <w:rFonts w:cs="Arial"/>
          <w:bCs/>
        </w:rPr>
        <w:t>In contrast to the first approach as described above, unexpected behaviour of the device due to failure of R2D messages, as seen in figure 2, can be avoided when implemented with proper precautionary measures and by reducing the probability of the transmission failures of at least the R2D messages received at the device.</w:t>
      </w:r>
    </w:p>
    <w:p w14:paraId="5546EC07" w14:textId="02F2FA68" w:rsidR="000E59C4" w:rsidRDefault="000E59C4" w:rsidP="000E59C4">
      <w:pPr>
        <w:pStyle w:val="ListParagraph"/>
        <w:numPr>
          <w:ilvl w:val="0"/>
          <w:numId w:val="11"/>
        </w:numPr>
        <w:spacing w:after="120"/>
        <w:contextualSpacing w:val="0"/>
        <w:rPr>
          <w:rFonts w:cs="Arial"/>
          <w:bCs/>
        </w:rPr>
      </w:pPr>
      <w:r>
        <w:rPr>
          <w:rFonts w:cs="Arial"/>
          <w:bCs/>
        </w:rPr>
        <w:t xml:space="preserve">The time window to receive R2D feedback at the device could be configured large enough to incorporate repeated attempts of re-transmission requests and a feedback </w:t>
      </w:r>
      <w:r w:rsidR="00FC1612">
        <w:rPr>
          <w:rFonts w:cs="Arial"/>
          <w:bCs/>
        </w:rPr>
        <w:t>(</w:t>
      </w:r>
      <w:r w:rsidR="00D8090F">
        <w:rPr>
          <w:rFonts w:cs="Arial"/>
          <w:bCs/>
        </w:rPr>
        <w:t xml:space="preserve">like negative </w:t>
      </w:r>
      <w:r w:rsidR="00EA5791">
        <w:rPr>
          <w:rFonts w:cs="Arial"/>
          <w:bCs/>
        </w:rPr>
        <w:t>acknowledgement</w:t>
      </w:r>
      <w:r w:rsidR="00FC1612">
        <w:rPr>
          <w:rFonts w:cs="Arial"/>
          <w:bCs/>
        </w:rPr>
        <w:t xml:space="preserve">) </w:t>
      </w:r>
      <w:r>
        <w:rPr>
          <w:rFonts w:cs="Arial"/>
          <w:bCs/>
        </w:rPr>
        <w:t>message to follow when needed.</w:t>
      </w:r>
    </w:p>
    <w:p w14:paraId="1CD9AF7F" w14:textId="77777777" w:rsidR="000E59C4" w:rsidRPr="005823B8" w:rsidRDefault="000E59C4" w:rsidP="000E59C4">
      <w:pPr>
        <w:pStyle w:val="ListParagraph"/>
        <w:numPr>
          <w:ilvl w:val="0"/>
          <w:numId w:val="11"/>
        </w:numPr>
        <w:spacing w:after="120"/>
        <w:contextualSpacing w:val="0"/>
        <w:rPr>
          <w:rFonts w:cs="Arial"/>
          <w:bCs/>
        </w:rPr>
      </w:pPr>
      <w:r>
        <w:rPr>
          <w:rFonts w:cs="Arial"/>
          <w:bCs/>
        </w:rPr>
        <w:t>If R2D failure probability is ensured to be very low, then reader sending negative acknowledgment (NACK) to trigger devices for re-access could be helpful when re-transmission attempts fail to receive the expected D2R.</w:t>
      </w:r>
    </w:p>
    <w:p w14:paraId="662E64A4" w14:textId="77777777" w:rsidR="000E59C4" w:rsidRPr="00884B17" w:rsidRDefault="000E59C4" w:rsidP="000E59C4">
      <w:pPr>
        <w:rPr>
          <w:rFonts w:cs="Arial"/>
          <w:bCs/>
        </w:rPr>
      </w:pPr>
      <w:r>
        <w:rPr>
          <w:rFonts w:cs="Arial"/>
          <w:bCs/>
        </w:rPr>
        <w:t xml:space="preserve">On the other hand, failures due to misleading feedback indication from the reader as shown in figure 3 can be very low, considering that the code space for the random ID size of 16-bits reduces the probability of multiple devices using the same random ID, to a factor of approximately: 1/ (2^16) </w:t>
      </w:r>
      <w:r w:rsidRPr="0073045A">
        <w:rPr>
          <w:rFonts w:cs="Arial"/>
          <w:bCs/>
        </w:rPr>
        <w:t>≈</w:t>
      </w:r>
      <w:r>
        <w:rPr>
          <w:rFonts w:cs="Arial"/>
          <w:bCs/>
        </w:rPr>
        <w:t xml:space="preserve"> 10^-5. Furthermore, those devices where Msg3 is failed due to rarely occurring contention can also follow the same precautionary steps as above, to explicitly trigger re-access to all such devices and to re-generate a new random ID during the next paging occasion.</w:t>
      </w:r>
    </w:p>
    <w:p w14:paraId="221C24E9" w14:textId="1E91177B" w:rsidR="00975713" w:rsidRPr="00975713" w:rsidRDefault="002E0CBA" w:rsidP="00752DE7">
      <w:pPr>
        <w:spacing w:after="240"/>
        <w:rPr>
          <w:rFonts w:cs="Arial"/>
          <w:bCs/>
        </w:rPr>
      </w:pPr>
      <w:r>
        <w:rPr>
          <w:rFonts w:cs="Arial"/>
          <w:bCs/>
        </w:rPr>
        <w:t>Overall,</w:t>
      </w:r>
      <w:r w:rsidR="00B206F8">
        <w:rPr>
          <w:rFonts w:cs="Arial"/>
          <w:bCs/>
        </w:rPr>
        <w:t xml:space="preserve"> s</w:t>
      </w:r>
      <w:r w:rsidR="000C0303">
        <w:rPr>
          <w:rFonts w:cs="Arial"/>
          <w:bCs/>
        </w:rPr>
        <w:t xml:space="preserve">ince the reader sends </w:t>
      </w:r>
      <w:r w:rsidR="00B206F8">
        <w:rPr>
          <w:rFonts w:cs="Arial"/>
          <w:bCs/>
        </w:rPr>
        <w:t>feedback messages either in the form of re-transmission requests or re-access triggers</w:t>
      </w:r>
      <w:r w:rsidR="00235624">
        <w:rPr>
          <w:rFonts w:cs="Arial"/>
          <w:bCs/>
        </w:rPr>
        <w:t xml:space="preserve"> to the devices</w:t>
      </w:r>
      <w:r w:rsidR="00B206F8">
        <w:rPr>
          <w:rFonts w:cs="Arial"/>
          <w:bCs/>
        </w:rPr>
        <w:t xml:space="preserve">, only </w:t>
      </w:r>
      <w:r w:rsidR="00235624">
        <w:rPr>
          <w:rFonts w:cs="Arial"/>
          <w:bCs/>
        </w:rPr>
        <w:t xml:space="preserve">upon failure </w:t>
      </w:r>
      <w:r w:rsidR="00216DDD">
        <w:rPr>
          <w:rFonts w:cs="Arial"/>
          <w:bCs/>
        </w:rPr>
        <w:t>detection</w:t>
      </w:r>
      <w:r w:rsidR="00235624">
        <w:rPr>
          <w:rFonts w:cs="Arial"/>
          <w:bCs/>
        </w:rPr>
        <w:t xml:space="preserve"> of the</w:t>
      </w:r>
      <w:r w:rsidR="00FA62D6">
        <w:rPr>
          <w:rFonts w:cs="Arial"/>
          <w:bCs/>
        </w:rPr>
        <w:t xml:space="preserve"> </w:t>
      </w:r>
      <w:r w:rsidR="00AF1590">
        <w:rPr>
          <w:rFonts w:cs="Arial"/>
          <w:bCs/>
        </w:rPr>
        <w:t>D2R</w:t>
      </w:r>
      <w:r w:rsidR="00E7600A">
        <w:rPr>
          <w:rFonts w:cs="Arial"/>
          <w:bCs/>
        </w:rPr>
        <w:t xml:space="preserve">. </w:t>
      </w:r>
      <w:r>
        <w:rPr>
          <w:rFonts w:cs="Arial"/>
          <w:bCs/>
        </w:rPr>
        <w:t>The utilization of</w:t>
      </w:r>
      <w:r w:rsidR="00E7600A">
        <w:rPr>
          <w:rFonts w:cs="Arial"/>
          <w:bCs/>
        </w:rPr>
        <w:t xml:space="preserve"> R2D resources </w:t>
      </w:r>
      <w:r w:rsidR="00544B03">
        <w:rPr>
          <w:rFonts w:cs="Arial"/>
          <w:bCs/>
        </w:rPr>
        <w:t>to send</w:t>
      </w:r>
      <w:r w:rsidR="00E7600A">
        <w:rPr>
          <w:rFonts w:cs="Arial"/>
          <w:bCs/>
        </w:rPr>
        <w:t xml:space="preserve"> feedback message would be </w:t>
      </w:r>
      <w:r w:rsidR="00544B03">
        <w:rPr>
          <w:rFonts w:cs="Arial"/>
          <w:bCs/>
        </w:rPr>
        <w:t>low</w:t>
      </w:r>
      <w:r w:rsidR="00A96676">
        <w:rPr>
          <w:rFonts w:cs="Arial"/>
          <w:bCs/>
        </w:rPr>
        <w:t>,</w:t>
      </w:r>
      <w:r w:rsidR="00E7600A">
        <w:rPr>
          <w:rFonts w:cs="Arial"/>
          <w:bCs/>
        </w:rPr>
        <w:t xml:space="preserve"> considering the </w:t>
      </w:r>
      <w:r w:rsidR="00EF6E3A">
        <w:rPr>
          <w:rFonts w:cs="Arial"/>
          <w:bCs/>
        </w:rPr>
        <w:t xml:space="preserve">occurrence of </w:t>
      </w:r>
      <w:r w:rsidR="00E7600A">
        <w:rPr>
          <w:rFonts w:cs="Arial"/>
          <w:bCs/>
        </w:rPr>
        <w:t>failure</w:t>
      </w:r>
      <w:r w:rsidR="00925D12">
        <w:rPr>
          <w:rFonts w:cs="Arial"/>
          <w:bCs/>
        </w:rPr>
        <w:t>s</w:t>
      </w:r>
      <w:r w:rsidR="00E7600A">
        <w:rPr>
          <w:rFonts w:cs="Arial"/>
          <w:bCs/>
        </w:rPr>
        <w:t xml:space="preserve"> </w:t>
      </w:r>
      <w:r w:rsidR="00EF6E3A">
        <w:rPr>
          <w:rFonts w:cs="Arial"/>
          <w:bCs/>
        </w:rPr>
        <w:t>in A-</w:t>
      </w:r>
      <w:r w:rsidR="00E7600A">
        <w:rPr>
          <w:rFonts w:cs="Arial"/>
          <w:bCs/>
        </w:rPr>
        <w:t xml:space="preserve">IoT </w:t>
      </w:r>
      <w:r>
        <w:rPr>
          <w:rFonts w:cs="Arial"/>
          <w:bCs/>
        </w:rPr>
        <w:t>procedure is also low.</w:t>
      </w:r>
    </w:p>
    <w:p w14:paraId="57CE60AF" w14:textId="16278E5F" w:rsidR="004A15AA" w:rsidRDefault="004A15AA" w:rsidP="002C03B5">
      <w:pPr>
        <w:spacing w:after="240"/>
        <w:rPr>
          <w:rFonts w:cs="Arial"/>
          <w:b/>
        </w:rPr>
      </w:pPr>
      <w:r>
        <w:rPr>
          <w:rFonts w:cs="Arial"/>
          <w:b/>
        </w:rPr>
        <w:t xml:space="preserve">Observation </w:t>
      </w:r>
      <w:r w:rsidR="00511B17">
        <w:rPr>
          <w:rFonts w:cs="Arial"/>
          <w:b/>
        </w:rPr>
        <w:t>4</w:t>
      </w:r>
      <w:r>
        <w:rPr>
          <w:rFonts w:cs="Arial"/>
          <w:b/>
        </w:rPr>
        <w:t>:</w:t>
      </w:r>
      <w:r w:rsidR="00882C37">
        <w:rPr>
          <w:rFonts w:cs="Arial"/>
          <w:b/>
        </w:rPr>
        <w:t xml:space="preserve"> </w:t>
      </w:r>
      <w:r w:rsidR="00916CFE">
        <w:rPr>
          <w:rFonts w:cs="Arial"/>
          <w:b/>
        </w:rPr>
        <w:t>Implicit success detection mechanism for re-access</w:t>
      </w:r>
      <w:r w:rsidR="00EA3399">
        <w:rPr>
          <w:rFonts w:cs="Arial"/>
          <w:b/>
        </w:rPr>
        <w:t>,</w:t>
      </w:r>
      <w:r w:rsidR="00916CFE">
        <w:rPr>
          <w:rFonts w:cs="Arial"/>
          <w:b/>
        </w:rPr>
        <w:t xml:space="preserve"> </w:t>
      </w:r>
      <w:r w:rsidR="00B220C3">
        <w:rPr>
          <w:rFonts w:cs="Arial"/>
          <w:b/>
        </w:rPr>
        <w:t>though</w:t>
      </w:r>
      <w:r w:rsidR="00916CFE">
        <w:rPr>
          <w:rFonts w:cs="Arial"/>
          <w:b/>
        </w:rPr>
        <w:t xml:space="preserve"> </w:t>
      </w:r>
      <w:r w:rsidR="00712F97">
        <w:rPr>
          <w:rFonts w:cs="Arial"/>
          <w:b/>
        </w:rPr>
        <w:t xml:space="preserve">maybe </w:t>
      </w:r>
      <w:r w:rsidR="00916CFE">
        <w:rPr>
          <w:rFonts w:cs="Arial"/>
          <w:b/>
        </w:rPr>
        <w:t>less reliable</w:t>
      </w:r>
      <w:r w:rsidR="00EA3399">
        <w:rPr>
          <w:rFonts w:cs="Arial"/>
          <w:b/>
        </w:rPr>
        <w:t xml:space="preserve"> </w:t>
      </w:r>
      <w:r w:rsidR="00712F97">
        <w:rPr>
          <w:rFonts w:cs="Arial"/>
          <w:b/>
        </w:rPr>
        <w:t xml:space="preserve">but </w:t>
      </w:r>
      <w:r w:rsidR="00377AFF">
        <w:rPr>
          <w:rFonts w:cs="Arial"/>
          <w:b/>
        </w:rPr>
        <w:t xml:space="preserve">it </w:t>
      </w:r>
      <w:r w:rsidR="00916CFE">
        <w:rPr>
          <w:rFonts w:cs="Arial"/>
          <w:b/>
        </w:rPr>
        <w:t xml:space="preserve">could be sufficient </w:t>
      </w:r>
      <w:r w:rsidR="00504594">
        <w:rPr>
          <w:rFonts w:cs="Arial"/>
          <w:b/>
        </w:rPr>
        <w:t>when the</w:t>
      </w:r>
      <w:r w:rsidR="00461E3D">
        <w:rPr>
          <w:rFonts w:cs="Arial"/>
          <w:b/>
        </w:rPr>
        <w:t xml:space="preserve"> probability of transmission failures </w:t>
      </w:r>
      <w:r w:rsidR="00F9578D">
        <w:rPr>
          <w:rFonts w:cs="Arial"/>
          <w:b/>
        </w:rPr>
        <w:t>in</w:t>
      </w:r>
      <w:r w:rsidR="00461E3D">
        <w:rPr>
          <w:rFonts w:cs="Arial"/>
          <w:b/>
        </w:rPr>
        <w:t xml:space="preserve"> R2D </w:t>
      </w:r>
      <w:r w:rsidR="00504594">
        <w:rPr>
          <w:rFonts w:cs="Arial"/>
          <w:b/>
        </w:rPr>
        <w:t xml:space="preserve">is </w:t>
      </w:r>
      <w:r w:rsidR="00C02C14">
        <w:rPr>
          <w:rFonts w:cs="Arial" w:hint="eastAsia"/>
          <w:b/>
          <w:lang w:eastAsia="ja-JP"/>
        </w:rPr>
        <w:t>sufficiently</w:t>
      </w:r>
      <w:r w:rsidR="00504594">
        <w:rPr>
          <w:rFonts w:cs="Arial"/>
          <w:b/>
        </w:rPr>
        <w:t xml:space="preserve"> </w:t>
      </w:r>
      <w:r w:rsidR="00F9578D">
        <w:rPr>
          <w:rFonts w:cs="Arial"/>
          <w:b/>
        </w:rPr>
        <w:t>lower</w:t>
      </w:r>
      <w:r w:rsidR="00504594">
        <w:rPr>
          <w:rFonts w:cs="Arial"/>
          <w:b/>
        </w:rPr>
        <w:t xml:space="preserve"> than </w:t>
      </w:r>
      <w:r w:rsidR="00461E3D">
        <w:rPr>
          <w:rFonts w:cs="Arial"/>
          <w:b/>
        </w:rPr>
        <w:t>D2R</w:t>
      </w:r>
      <w:r w:rsidR="00305956">
        <w:rPr>
          <w:rFonts w:cs="Arial"/>
          <w:b/>
        </w:rPr>
        <w:t xml:space="preserve"> failures</w:t>
      </w:r>
      <w:r w:rsidR="00461E3D">
        <w:rPr>
          <w:rFonts w:cs="Arial"/>
          <w:b/>
        </w:rPr>
        <w:t>.</w:t>
      </w:r>
    </w:p>
    <w:p w14:paraId="02816EF8" w14:textId="7D51987A" w:rsidR="00B83931" w:rsidRDefault="00B83931" w:rsidP="00752DE7">
      <w:pPr>
        <w:spacing w:after="240"/>
        <w:rPr>
          <w:rFonts w:cs="Arial"/>
          <w:b/>
        </w:rPr>
      </w:pPr>
      <w:r>
        <w:rPr>
          <w:rFonts w:cs="Arial"/>
          <w:b/>
        </w:rPr>
        <w:t xml:space="preserve">Observation </w:t>
      </w:r>
      <w:r w:rsidR="00511B17">
        <w:rPr>
          <w:rFonts w:cs="Arial"/>
          <w:b/>
        </w:rPr>
        <w:t>5</w:t>
      </w:r>
      <w:r>
        <w:rPr>
          <w:rFonts w:cs="Arial"/>
          <w:b/>
        </w:rPr>
        <w:t xml:space="preserve">: </w:t>
      </w:r>
      <w:r w:rsidR="00165450">
        <w:rPr>
          <w:rFonts w:cs="Arial"/>
          <w:b/>
        </w:rPr>
        <w:t>It i</w:t>
      </w:r>
      <w:r w:rsidR="008D2361">
        <w:rPr>
          <w:rFonts w:cs="Arial"/>
          <w:b/>
        </w:rPr>
        <w:t xml:space="preserve">mproves </w:t>
      </w:r>
      <w:r w:rsidR="008D2361">
        <w:rPr>
          <w:rFonts w:cs="Arial"/>
          <w:b/>
        </w:rPr>
        <w:t>resources utilization in R2D, since the feedback</w:t>
      </w:r>
      <w:r w:rsidR="006929AA">
        <w:rPr>
          <w:rFonts w:cs="Arial"/>
          <w:b/>
        </w:rPr>
        <w:t xml:space="preserve"> messages </w:t>
      </w:r>
      <w:r w:rsidR="008D2361">
        <w:rPr>
          <w:rFonts w:cs="Arial"/>
          <w:b/>
        </w:rPr>
        <w:t>are</w:t>
      </w:r>
      <w:r w:rsidR="006929AA">
        <w:rPr>
          <w:rFonts w:cs="Arial"/>
          <w:b/>
        </w:rPr>
        <w:t xml:space="preserve"> sent only upon failure detection </w:t>
      </w:r>
      <w:r w:rsidR="008D2361">
        <w:rPr>
          <w:rFonts w:cs="Arial"/>
          <w:b/>
        </w:rPr>
        <w:t xml:space="preserve">and </w:t>
      </w:r>
      <w:r w:rsidR="00F33813">
        <w:rPr>
          <w:rFonts w:cs="Arial"/>
          <w:b/>
        </w:rPr>
        <w:t>because</w:t>
      </w:r>
      <w:r w:rsidR="00D41865">
        <w:rPr>
          <w:rFonts w:cs="Arial"/>
          <w:b/>
        </w:rPr>
        <w:t xml:space="preserve"> </w:t>
      </w:r>
      <w:r w:rsidR="00107F2A">
        <w:rPr>
          <w:rFonts w:cs="Arial"/>
          <w:b/>
        </w:rPr>
        <w:t xml:space="preserve">the number of </w:t>
      </w:r>
      <w:r w:rsidR="003913C3">
        <w:rPr>
          <w:rFonts w:cs="Arial"/>
          <w:b/>
        </w:rPr>
        <w:t>transmissions</w:t>
      </w:r>
      <w:r w:rsidR="007C1990">
        <w:rPr>
          <w:rFonts w:cs="Arial"/>
          <w:b/>
        </w:rPr>
        <w:t xml:space="preserve"> to indicated</w:t>
      </w:r>
      <w:r w:rsidR="00107F2A">
        <w:rPr>
          <w:rFonts w:cs="Arial"/>
          <w:b/>
        </w:rPr>
        <w:t xml:space="preserve"> failure</w:t>
      </w:r>
      <w:r w:rsidR="00ED56E8">
        <w:rPr>
          <w:rFonts w:cs="Arial"/>
          <w:b/>
        </w:rPr>
        <w:t xml:space="preserve"> (NACK)</w:t>
      </w:r>
      <w:r w:rsidR="007C1990">
        <w:rPr>
          <w:rFonts w:cs="Arial"/>
          <w:b/>
        </w:rPr>
        <w:t xml:space="preserve"> is </w:t>
      </w:r>
      <w:r w:rsidR="00ED56E8">
        <w:rPr>
          <w:rFonts w:cs="Arial"/>
          <w:b/>
        </w:rPr>
        <w:t>comparatively less than the transmissions required to indicate success (ACK).</w:t>
      </w:r>
    </w:p>
    <w:p w14:paraId="605C34C3" w14:textId="3180F67B" w:rsidR="00F52B61" w:rsidRDefault="00D15A99" w:rsidP="00417BB0">
      <w:pPr>
        <w:spacing w:before="240" w:after="0"/>
        <w:rPr>
          <w:rFonts w:cs="Arial"/>
          <w:bCs/>
          <w:lang w:eastAsia="ja-JP"/>
        </w:rPr>
      </w:pPr>
      <w:r>
        <w:rPr>
          <w:rFonts w:cs="Arial"/>
          <w:bCs/>
        </w:rPr>
        <w:t xml:space="preserve">Finally, the </w:t>
      </w:r>
      <w:r w:rsidR="00DF30F5">
        <w:rPr>
          <w:rFonts w:cs="Arial"/>
          <w:bCs/>
        </w:rPr>
        <w:t xml:space="preserve">two approaches to be discussed </w:t>
      </w:r>
      <w:r w:rsidR="00636C9B">
        <w:rPr>
          <w:rFonts w:cs="Arial"/>
          <w:bCs/>
        </w:rPr>
        <w:t>are</w:t>
      </w:r>
      <w:r w:rsidR="00500A4B">
        <w:rPr>
          <w:rFonts w:cs="Arial"/>
          <w:bCs/>
        </w:rPr>
        <w:t xml:space="preserve"> proposed below</w:t>
      </w:r>
      <w:r w:rsidR="002C46C8">
        <w:rPr>
          <w:rFonts w:cs="Arial"/>
          <w:bCs/>
        </w:rPr>
        <w:t xml:space="preserve">, </w:t>
      </w:r>
      <w:r w:rsidR="00636C9B">
        <w:rPr>
          <w:rFonts w:cs="Arial"/>
          <w:bCs/>
        </w:rPr>
        <w:t xml:space="preserve">but the </w:t>
      </w:r>
      <w:r w:rsidR="000A46EC">
        <w:rPr>
          <w:rFonts w:cs="Arial"/>
          <w:bCs/>
        </w:rPr>
        <w:t xml:space="preserve">suitable </w:t>
      </w:r>
      <w:r w:rsidR="00636C9B">
        <w:rPr>
          <w:rFonts w:cs="Arial"/>
          <w:bCs/>
        </w:rPr>
        <w:t>option</w:t>
      </w:r>
      <w:r w:rsidR="000A46EC">
        <w:rPr>
          <w:rFonts w:cs="Arial"/>
          <w:bCs/>
        </w:rPr>
        <w:t>s</w:t>
      </w:r>
      <w:r w:rsidR="00636C9B">
        <w:rPr>
          <w:rFonts w:cs="Arial"/>
          <w:bCs/>
        </w:rPr>
        <w:t xml:space="preserve"> </w:t>
      </w:r>
      <w:r w:rsidR="000A46EC">
        <w:rPr>
          <w:rFonts w:cs="Arial"/>
          <w:bCs/>
        </w:rPr>
        <w:t>can differ</w:t>
      </w:r>
      <w:r w:rsidR="00F32A59">
        <w:rPr>
          <w:rFonts w:cs="Arial"/>
          <w:bCs/>
        </w:rPr>
        <w:t xml:space="preserve"> </w:t>
      </w:r>
      <w:r w:rsidR="00867C4C">
        <w:rPr>
          <w:rFonts w:cs="Arial"/>
          <w:bCs/>
        </w:rPr>
        <w:t xml:space="preserve">for </w:t>
      </w:r>
      <w:r w:rsidR="006B3C6B">
        <w:rPr>
          <w:rFonts w:cs="Arial"/>
          <w:bCs/>
        </w:rPr>
        <w:t xml:space="preserve">the </w:t>
      </w:r>
      <w:r w:rsidR="00867C4C">
        <w:rPr>
          <w:rFonts w:cs="Arial"/>
          <w:bCs/>
        </w:rPr>
        <w:t xml:space="preserve">failure handling during </w:t>
      </w:r>
      <w:r w:rsidR="008C5416">
        <w:rPr>
          <w:rFonts w:cs="Arial"/>
          <w:bCs/>
        </w:rPr>
        <w:t>Msg1 sent in D2R for</w:t>
      </w:r>
      <w:r w:rsidR="00867C4C">
        <w:rPr>
          <w:rFonts w:cs="Arial"/>
          <w:bCs/>
        </w:rPr>
        <w:t xml:space="preserve"> the</w:t>
      </w:r>
      <w:r w:rsidR="008C5416">
        <w:rPr>
          <w:rFonts w:cs="Arial"/>
          <w:bCs/>
        </w:rPr>
        <w:t xml:space="preserve"> CBRA </w:t>
      </w:r>
      <w:r w:rsidR="00867C4C">
        <w:rPr>
          <w:rFonts w:cs="Arial"/>
          <w:bCs/>
        </w:rPr>
        <w:t xml:space="preserve">case </w:t>
      </w:r>
      <w:r w:rsidR="00EC173E">
        <w:rPr>
          <w:rFonts w:cs="Arial"/>
          <w:bCs/>
        </w:rPr>
        <w:t>and that for the remaining</w:t>
      </w:r>
      <w:r w:rsidR="00F52B61">
        <w:rPr>
          <w:rFonts w:cs="Arial"/>
          <w:bCs/>
        </w:rPr>
        <w:t xml:space="preserve"> D2R messages (for e.g., </w:t>
      </w:r>
      <w:r w:rsidR="008C5416">
        <w:rPr>
          <w:rFonts w:cs="Arial"/>
          <w:bCs/>
        </w:rPr>
        <w:t xml:space="preserve">Msg3 </w:t>
      </w:r>
      <w:r w:rsidR="00F52B61">
        <w:rPr>
          <w:rFonts w:cs="Arial"/>
          <w:bCs/>
        </w:rPr>
        <w:t xml:space="preserve">sent in D2R for </w:t>
      </w:r>
      <w:r w:rsidR="00417BB0">
        <w:rPr>
          <w:rFonts w:cs="Arial"/>
          <w:bCs/>
        </w:rPr>
        <w:t>CBRA,</w:t>
      </w:r>
      <w:r w:rsidR="00F52B61">
        <w:rPr>
          <w:rFonts w:cs="Arial"/>
          <w:bCs/>
        </w:rPr>
        <w:t xml:space="preserve"> </w:t>
      </w:r>
      <w:r w:rsidR="006B3C6B">
        <w:rPr>
          <w:rFonts w:cs="Arial"/>
          <w:bCs/>
        </w:rPr>
        <w:t>or</w:t>
      </w:r>
      <w:r w:rsidR="00F52B61">
        <w:rPr>
          <w:rFonts w:cs="Arial"/>
          <w:bCs/>
        </w:rPr>
        <w:t xml:space="preserve"> messages </w:t>
      </w:r>
      <w:r w:rsidR="000060EB">
        <w:rPr>
          <w:rFonts w:cs="Arial"/>
          <w:bCs/>
        </w:rPr>
        <w:t xml:space="preserve">sent </w:t>
      </w:r>
      <w:r w:rsidR="00F52B61">
        <w:rPr>
          <w:rFonts w:cs="Arial"/>
          <w:bCs/>
        </w:rPr>
        <w:t>in D2R</w:t>
      </w:r>
      <w:r w:rsidR="000060EB">
        <w:rPr>
          <w:rFonts w:cs="Arial"/>
          <w:bCs/>
        </w:rPr>
        <w:t xml:space="preserve"> as part of step-C</w:t>
      </w:r>
      <w:r w:rsidR="00F52B61">
        <w:rPr>
          <w:rFonts w:cs="Arial"/>
          <w:bCs/>
        </w:rPr>
        <w:t>)</w:t>
      </w:r>
      <w:r w:rsidR="00394F4D">
        <w:rPr>
          <w:rFonts w:cs="Arial" w:hint="eastAsia"/>
          <w:bCs/>
          <w:lang w:eastAsia="ja-JP"/>
        </w:rPr>
        <w:t>.</w:t>
      </w:r>
      <w:r w:rsidR="001E0A14">
        <w:rPr>
          <w:rFonts w:cs="Arial" w:hint="eastAsia"/>
          <w:bCs/>
          <w:lang w:eastAsia="ja-JP"/>
        </w:rPr>
        <w:t xml:space="preserve"> </w:t>
      </w:r>
    </w:p>
    <w:p w14:paraId="1C31BB8C" w14:textId="14C7DD8D" w:rsidR="004A15AA" w:rsidRPr="00D15A99" w:rsidRDefault="001E0A14" w:rsidP="008F1783">
      <w:pPr>
        <w:spacing w:before="240" w:after="240"/>
        <w:rPr>
          <w:rFonts w:cs="Arial"/>
          <w:bCs/>
        </w:rPr>
      </w:pPr>
      <w:r>
        <w:rPr>
          <w:rFonts w:cs="Arial" w:hint="eastAsia"/>
          <w:bCs/>
          <w:lang w:eastAsia="ja-JP"/>
        </w:rPr>
        <w:t>F</w:t>
      </w:r>
      <w:r w:rsidRPr="001E0A14">
        <w:rPr>
          <w:rFonts w:cs="Arial"/>
          <w:bCs/>
          <w:lang w:eastAsia="ja-JP"/>
        </w:rPr>
        <w:t xml:space="preserve">or the case </w:t>
      </w:r>
      <w:r w:rsidR="00F52B61">
        <w:rPr>
          <w:rFonts w:cs="Arial"/>
          <w:bCs/>
          <w:lang w:eastAsia="ja-JP"/>
        </w:rPr>
        <w:t xml:space="preserve">of </w:t>
      </w:r>
      <w:r w:rsidR="004F05D7">
        <w:rPr>
          <w:rFonts w:cs="Arial"/>
          <w:bCs/>
          <w:lang w:eastAsia="ja-JP"/>
        </w:rPr>
        <w:t xml:space="preserve">Msg1 failure handling during CBRA, the </w:t>
      </w:r>
      <w:r w:rsidRPr="001E0A14">
        <w:rPr>
          <w:rFonts w:cs="Arial"/>
          <w:bCs/>
          <w:lang w:eastAsia="ja-JP"/>
        </w:rPr>
        <w:t xml:space="preserve">subsequent </w:t>
      </w:r>
      <w:r w:rsidR="00165450">
        <w:rPr>
          <w:rFonts w:cs="Arial"/>
          <w:bCs/>
          <w:lang w:eastAsia="ja-JP"/>
        </w:rPr>
        <w:t>R2D</w:t>
      </w:r>
      <w:r w:rsidRPr="001E0A14">
        <w:rPr>
          <w:rFonts w:cs="Arial"/>
          <w:bCs/>
          <w:lang w:eastAsia="ja-JP"/>
        </w:rPr>
        <w:t xml:space="preserve"> is </w:t>
      </w:r>
      <w:r w:rsidR="000F07E4">
        <w:rPr>
          <w:rFonts w:cs="Arial"/>
          <w:bCs/>
          <w:lang w:eastAsia="ja-JP"/>
        </w:rPr>
        <w:t xml:space="preserve">always </w:t>
      </w:r>
      <w:r w:rsidRPr="001E0A14">
        <w:rPr>
          <w:rFonts w:cs="Arial"/>
          <w:bCs/>
          <w:lang w:eastAsia="ja-JP"/>
        </w:rPr>
        <w:t xml:space="preserve">required </w:t>
      </w:r>
      <w:r w:rsidR="000F07E4">
        <w:rPr>
          <w:rFonts w:cs="Arial"/>
          <w:bCs/>
          <w:lang w:eastAsia="ja-JP"/>
        </w:rPr>
        <w:t>to determine</w:t>
      </w:r>
      <w:r w:rsidRPr="001E0A14">
        <w:rPr>
          <w:rFonts w:cs="Arial"/>
          <w:bCs/>
          <w:lang w:eastAsia="ja-JP"/>
        </w:rPr>
        <w:t xml:space="preserve"> the successful operation</w:t>
      </w:r>
      <w:r w:rsidR="000F07E4">
        <w:rPr>
          <w:rFonts w:cs="Arial"/>
          <w:bCs/>
          <w:lang w:eastAsia="ja-JP"/>
        </w:rPr>
        <w:t xml:space="preserve">, </w:t>
      </w:r>
      <w:r w:rsidRPr="001E0A14">
        <w:rPr>
          <w:rFonts w:cs="Arial"/>
          <w:bCs/>
          <w:lang w:eastAsia="ja-JP"/>
        </w:rPr>
        <w:t xml:space="preserve">like </w:t>
      </w:r>
      <w:proofErr w:type="spellStart"/>
      <w:r w:rsidRPr="001E0A14">
        <w:rPr>
          <w:rFonts w:cs="Arial"/>
          <w:bCs/>
          <w:lang w:eastAsia="ja-JP"/>
        </w:rPr>
        <w:t>Msg</w:t>
      </w:r>
      <w:proofErr w:type="spellEnd"/>
      <w:r w:rsidRPr="001E0A14">
        <w:rPr>
          <w:rFonts w:cs="Arial"/>
          <w:bCs/>
          <w:lang w:eastAsia="ja-JP"/>
        </w:rPr>
        <w:t xml:space="preserve"> 2 corresponding to </w:t>
      </w:r>
      <w:proofErr w:type="spellStart"/>
      <w:r w:rsidRPr="001E0A14">
        <w:rPr>
          <w:rFonts w:cs="Arial"/>
          <w:bCs/>
          <w:lang w:eastAsia="ja-JP"/>
        </w:rPr>
        <w:t>Msg</w:t>
      </w:r>
      <w:proofErr w:type="spellEnd"/>
      <w:r w:rsidRPr="001E0A14">
        <w:rPr>
          <w:rFonts w:cs="Arial"/>
          <w:bCs/>
          <w:lang w:eastAsia="ja-JP"/>
        </w:rPr>
        <w:t xml:space="preserve"> 1</w:t>
      </w:r>
      <w:r w:rsidR="00D5061C">
        <w:rPr>
          <w:rFonts w:cs="Arial"/>
          <w:bCs/>
          <w:lang w:eastAsia="ja-JP"/>
        </w:rPr>
        <w:t xml:space="preserve"> </w:t>
      </w:r>
      <w:r w:rsidR="000F07E4">
        <w:rPr>
          <w:rFonts w:cs="Arial"/>
          <w:bCs/>
          <w:lang w:eastAsia="ja-JP"/>
        </w:rPr>
        <w:t>to resolve contention in</w:t>
      </w:r>
      <w:r w:rsidR="00D5061C">
        <w:rPr>
          <w:rFonts w:cs="Arial"/>
          <w:bCs/>
          <w:lang w:eastAsia="ja-JP"/>
        </w:rPr>
        <w:t xml:space="preserve"> CBRA</w:t>
      </w:r>
      <w:r w:rsidR="001B2D8C">
        <w:rPr>
          <w:rFonts w:cs="Arial"/>
          <w:bCs/>
          <w:lang w:eastAsia="ja-JP"/>
        </w:rPr>
        <w:t xml:space="preserve">. </w:t>
      </w:r>
      <w:r w:rsidR="00282D4B">
        <w:rPr>
          <w:rFonts w:cs="Arial"/>
          <w:bCs/>
          <w:lang w:eastAsia="ja-JP"/>
        </w:rPr>
        <w:t>Hen</w:t>
      </w:r>
      <w:r w:rsidR="00B57ABE">
        <w:rPr>
          <w:rFonts w:cs="Arial"/>
          <w:bCs/>
          <w:lang w:eastAsia="ja-JP"/>
        </w:rPr>
        <w:t>ce</w:t>
      </w:r>
      <w:r>
        <w:rPr>
          <w:rFonts w:cs="Arial" w:hint="eastAsia"/>
          <w:bCs/>
          <w:lang w:eastAsia="ja-JP"/>
        </w:rPr>
        <w:t xml:space="preserve"> option 1 is more suitable as </w:t>
      </w:r>
      <w:r w:rsidR="00B57ABE">
        <w:rPr>
          <w:rFonts w:cs="Arial"/>
          <w:bCs/>
          <w:lang w:eastAsia="ja-JP"/>
        </w:rPr>
        <w:t xml:space="preserve">the </w:t>
      </w:r>
      <w:r w:rsidR="007B0CFA">
        <w:rPr>
          <w:rFonts w:cs="Arial" w:hint="eastAsia"/>
          <w:bCs/>
          <w:lang w:eastAsia="ja-JP"/>
        </w:rPr>
        <w:t xml:space="preserve">overhead concern of option 2 is not valid. </w:t>
      </w:r>
      <w:r w:rsidR="00B57ABE">
        <w:rPr>
          <w:rFonts w:cs="Arial"/>
          <w:bCs/>
          <w:lang w:eastAsia="ja-JP"/>
        </w:rPr>
        <w:t>And for the remaining</w:t>
      </w:r>
      <w:r w:rsidR="00062772">
        <w:rPr>
          <w:rFonts w:cs="Arial" w:hint="eastAsia"/>
          <w:bCs/>
          <w:lang w:eastAsia="ja-JP"/>
        </w:rPr>
        <w:t xml:space="preserve"> cases, option 2 can be used</w:t>
      </w:r>
      <w:r w:rsidR="000C14DA">
        <w:rPr>
          <w:rFonts w:cs="Arial" w:hint="eastAsia"/>
          <w:bCs/>
          <w:lang w:eastAsia="ja-JP"/>
        </w:rPr>
        <w:t>.</w:t>
      </w:r>
    </w:p>
    <w:p w14:paraId="1FB92DB9" w14:textId="255F70FC" w:rsidR="00EE0B34" w:rsidRDefault="00EE0B34" w:rsidP="002C03B5">
      <w:pPr>
        <w:spacing w:after="240"/>
        <w:rPr>
          <w:rFonts w:cs="Arial"/>
          <w:b/>
        </w:rPr>
      </w:pPr>
      <w:r>
        <w:rPr>
          <w:rFonts w:cs="Arial"/>
          <w:b/>
        </w:rPr>
        <w:t xml:space="preserve">Proposal 2: Support </w:t>
      </w:r>
      <w:r w:rsidR="00171426">
        <w:rPr>
          <w:rFonts w:cs="Arial"/>
          <w:b/>
        </w:rPr>
        <w:t>implicit failure detection</w:t>
      </w:r>
      <w:r w:rsidR="00414B95">
        <w:rPr>
          <w:rFonts w:cs="Arial"/>
          <w:b/>
        </w:rPr>
        <w:t xml:space="preserve"> </w:t>
      </w:r>
      <w:r w:rsidR="00C1198C">
        <w:rPr>
          <w:rFonts w:cs="Arial"/>
          <w:b/>
        </w:rPr>
        <w:t xml:space="preserve">for Msg1 transmission in D2R during CBRA procedure, </w:t>
      </w:r>
      <w:r w:rsidR="00093F10">
        <w:rPr>
          <w:rFonts w:cs="Arial"/>
          <w:b/>
        </w:rPr>
        <w:t>if no</w:t>
      </w:r>
      <w:r w:rsidR="00171426">
        <w:rPr>
          <w:rFonts w:cs="Arial"/>
          <w:b/>
        </w:rPr>
        <w:t xml:space="preserve"> explicit success indication </w:t>
      </w:r>
      <w:r w:rsidR="00093F10">
        <w:rPr>
          <w:rFonts w:cs="Arial"/>
          <w:b/>
        </w:rPr>
        <w:t xml:space="preserve">is </w:t>
      </w:r>
      <w:r w:rsidR="00022C71">
        <w:rPr>
          <w:rFonts w:cs="Arial"/>
          <w:b/>
        </w:rPr>
        <w:t>sent</w:t>
      </w:r>
      <w:r w:rsidR="00093F10">
        <w:rPr>
          <w:rFonts w:cs="Arial"/>
          <w:b/>
        </w:rPr>
        <w:t xml:space="preserve"> </w:t>
      </w:r>
      <w:r w:rsidR="00414B95">
        <w:rPr>
          <w:rFonts w:cs="Arial"/>
          <w:b/>
        </w:rPr>
        <w:t>from the reader</w:t>
      </w:r>
      <w:r w:rsidR="00C1198C">
        <w:rPr>
          <w:rFonts w:cs="Arial"/>
          <w:b/>
        </w:rPr>
        <w:t xml:space="preserve"> within a time window</w:t>
      </w:r>
      <w:r w:rsidR="00832E07">
        <w:rPr>
          <w:rFonts w:cs="Arial"/>
          <w:b/>
        </w:rPr>
        <w:t>.</w:t>
      </w:r>
    </w:p>
    <w:p w14:paraId="0772B354" w14:textId="232CA54F" w:rsidR="00AB5C42" w:rsidRDefault="00C11675" w:rsidP="00505658">
      <w:pPr>
        <w:spacing w:after="120"/>
        <w:rPr>
          <w:rFonts w:cs="Arial"/>
          <w:b/>
        </w:rPr>
      </w:pPr>
      <w:r w:rsidRPr="008823B8">
        <w:rPr>
          <w:rFonts w:cs="Arial"/>
          <w:b/>
        </w:rPr>
        <w:t xml:space="preserve">Proposal </w:t>
      </w:r>
      <w:r w:rsidR="00EE0B34">
        <w:rPr>
          <w:rFonts w:cs="Arial"/>
          <w:b/>
        </w:rPr>
        <w:t>3</w:t>
      </w:r>
      <w:r w:rsidRPr="008823B8">
        <w:rPr>
          <w:rFonts w:cs="Arial"/>
          <w:b/>
        </w:rPr>
        <w:t xml:space="preserve">: </w:t>
      </w:r>
      <w:r w:rsidR="00DF30F5">
        <w:rPr>
          <w:rFonts w:cs="Arial"/>
          <w:b/>
        </w:rPr>
        <w:t xml:space="preserve">RAN2 to discuss </w:t>
      </w:r>
      <w:r w:rsidR="00BA45F4">
        <w:rPr>
          <w:rFonts w:cs="Arial"/>
          <w:b/>
        </w:rPr>
        <w:t xml:space="preserve">if device should perform implicit success </w:t>
      </w:r>
      <w:r w:rsidR="005C083E">
        <w:rPr>
          <w:rFonts w:cs="Arial"/>
          <w:b/>
        </w:rPr>
        <w:t xml:space="preserve">detection </w:t>
      </w:r>
      <w:r w:rsidR="00BA45F4">
        <w:rPr>
          <w:rFonts w:cs="Arial"/>
          <w:b/>
        </w:rPr>
        <w:t xml:space="preserve">or </w:t>
      </w:r>
      <w:r w:rsidR="005C083E">
        <w:rPr>
          <w:rFonts w:cs="Arial"/>
          <w:b/>
        </w:rPr>
        <w:t xml:space="preserve">implicit </w:t>
      </w:r>
      <w:r w:rsidR="00BA45F4">
        <w:rPr>
          <w:rFonts w:cs="Arial"/>
          <w:b/>
        </w:rPr>
        <w:t>failure detection</w:t>
      </w:r>
      <w:r w:rsidR="008E5890">
        <w:rPr>
          <w:rFonts w:cs="Arial"/>
          <w:b/>
        </w:rPr>
        <w:t xml:space="preserve"> </w:t>
      </w:r>
      <w:r w:rsidR="003E2CE7">
        <w:rPr>
          <w:rFonts w:cs="Arial"/>
          <w:b/>
        </w:rPr>
        <w:t>for Msg3 failure handling (</w:t>
      </w:r>
      <w:r w:rsidR="00EF5CD7">
        <w:rPr>
          <w:rFonts w:cs="Arial"/>
          <w:b/>
        </w:rPr>
        <w:t>in CBRA</w:t>
      </w:r>
      <w:r w:rsidR="003E2CE7">
        <w:rPr>
          <w:rFonts w:cs="Arial"/>
          <w:b/>
        </w:rPr>
        <w:t>)</w:t>
      </w:r>
      <w:r w:rsidR="00EF5CD7">
        <w:rPr>
          <w:rFonts w:cs="Arial"/>
          <w:b/>
        </w:rPr>
        <w:t xml:space="preserve"> and the </w:t>
      </w:r>
      <w:r w:rsidR="002F61D4">
        <w:rPr>
          <w:rFonts w:cs="Arial"/>
          <w:b/>
        </w:rPr>
        <w:t>subsequent</w:t>
      </w:r>
      <w:r w:rsidR="00EF5CD7">
        <w:rPr>
          <w:rFonts w:cs="Arial"/>
          <w:b/>
        </w:rPr>
        <w:t xml:space="preserve"> D2R transmissions, </w:t>
      </w:r>
      <w:r w:rsidR="008E5890">
        <w:rPr>
          <w:rFonts w:cs="Arial"/>
          <w:b/>
        </w:rPr>
        <w:t xml:space="preserve">considering the following </w:t>
      </w:r>
      <w:r w:rsidR="005C083E">
        <w:rPr>
          <w:rFonts w:cs="Arial"/>
          <w:b/>
        </w:rPr>
        <w:t>option</w:t>
      </w:r>
      <w:r w:rsidR="00884D0E">
        <w:rPr>
          <w:rFonts w:cs="Arial"/>
          <w:b/>
        </w:rPr>
        <w:t>s</w:t>
      </w:r>
      <w:r w:rsidR="00EF5CD7">
        <w:rPr>
          <w:rFonts w:cs="Arial"/>
          <w:b/>
        </w:rPr>
        <w:t xml:space="preserve">. </w:t>
      </w:r>
      <w:r w:rsidR="00C20292">
        <w:rPr>
          <w:rFonts w:cs="Arial"/>
          <w:b/>
        </w:rPr>
        <w:t>And</w:t>
      </w:r>
      <w:r w:rsidR="001720E5">
        <w:rPr>
          <w:rFonts w:cs="Arial"/>
          <w:b/>
        </w:rPr>
        <w:t xml:space="preserve"> option-2 is more suitable </w:t>
      </w:r>
      <w:r w:rsidR="001720E5">
        <w:rPr>
          <w:rFonts w:cs="Arial"/>
          <w:b/>
          <w:lang w:eastAsia="ja-JP"/>
        </w:rPr>
        <w:t>since</w:t>
      </w:r>
      <w:r w:rsidR="001720E5">
        <w:rPr>
          <w:rFonts w:cs="Arial" w:hint="eastAsia"/>
          <w:b/>
          <w:lang w:eastAsia="ja-JP"/>
        </w:rPr>
        <w:t xml:space="preserve"> subsequent </w:t>
      </w:r>
      <w:r w:rsidR="001720E5">
        <w:rPr>
          <w:rFonts w:cs="Arial"/>
          <w:b/>
          <w:lang w:eastAsia="ja-JP"/>
        </w:rPr>
        <w:t>R2D</w:t>
      </w:r>
      <w:r w:rsidR="001720E5">
        <w:rPr>
          <w:rFonts w:cs="Arial" w:hint="eastAsia"/>
          <w:b/>
          <w:lang w:eastAsia="ja-JP"/>
        </w:rPr>
        <w:t xml:space="preserve"> is not </w:t>
      </w:r>
      <w:r w:rsidR="0033285A">
        <w:rPr>
          <w:rFonts w:cs="Arial"/>
          <w:b/>
          <w:lang w:eastAsia="ja-JP"/>
        </w:rPr>
        <w:t xml:space="preserve">always </w:t>
      </w:r>
      <w:r w:rsidR="001720E5">
        <w:rPr>
          <w:rFonts w:cs="Arial" w:hint="eastAsia"/>
          <w:b/>
          <w:lang w:eastAsia="ja-JP"/>
        </w:rPr>
        <w:t>required for the successful operation</w:t>
      </w:r>
      <w:r w:rsidR="00A800F0">
        <w:rPr>
          <w:rFonts w:cs="Arial"/>
          <w:b/>
          <w:lang w:eastAsia="ja-JP"/>
        </w:rPr>
        <w:t>.</w:t>
      </w:r>
    </w:p>
    <w:p w14:paraId="5A5DA62F" w14:textId="0134CBB9" w:rsidR="005C083E" w:rsidRDefault="005C083E" w:rsidP="002B7073">
      <w:pPr>
        <w:spacing w:after="120"/>
        <w:ind w:left="288"/>
        <w:rPr>
          <w:rFonts w:cs="Arial"/>
          <w:b/>
          <w:lang w:eastAsia="ja-JP"/>
        </w:rPr>
      </w:pPr>
      <w:r>
        <w:rPr>
          <w:rFonts w:cs="Arial"/>
          <w:b/>
        </w:rPr>
        <w:t>Option</w:t>
      </w:r>
      <w:r w:rsidR="00505658">
        <w:rPr>
          <w:rFonts w:cs="Arial"/>
          <w:b/>
        </w:rPr>
        <w:t xml:space="preserve">-1: </w:t>
      </w:r>
      <w:r w:rsidR="00B237F1">
        <w:rPr>
          <w:rFonts w:cs="Arial"/>
          <w:b/>
        </w:rPr>
        <w:t xml:space="preserve">Implicit failure detection </w:t>
      </w:r>
      <w:r w:rsidR="00883A6A">
        <w:rPr>
          <w:rFonts w:cs="Arial"/>
          <w:b/>
        </w:rPr>
        <w:t xml:space="preserve">at the device </w:t>
      </w:r>
      <w:r w:rsidR="00B237F1">
        <w:rPr>
          <w:rFonts w:cs="Arial"/>
          <w:b/>
        </w:rPr>
        <w:t xml:space="preserve">with explicit success indication (ACK) </w:t>
      </w:r>
      <w:r w:rsidR="00883A6A">
        <w:rPr>
          <w:rFonts w:cs="Arial"/>
          <w:b/>
        </w:rPr>
        <w:t xml:space="preserve">from the reader, </w:t>
      </w:r>
      <w:r w:rsidR="00B237F1">
        <w:rPr>
          <w:rFonts w:cs="Arial"/>
          <w:b/>
        </w:rPr>
        <w:t xml:space="preserve">for </w:t>
      </w:r>
      <w:r w:rsidR="00883A6A">
        <w:rPr>
          <w:rFonts w:cs="Arial"/>
          <w:b/>
        </w:rPr>
        <w:t>higher</w:t>
      </w:r>
      <w:r w:rsidR="00B237F1">
        <w:rPr>
          <w:rFonts w:cs="Arial"/>
          <w:b/>
        </w:rPr>
        <w:t xml:space="preserve"> </w:t>
      </w:r>
      <w:r w:rsidR="00883A6A">
        <w:rPr>
          <w:rFonts w:cs="Arial"/>
          <w:b/>
        </w:rPr>
        <w:t xml:space="preserve">reliability </w:t>
      </w:r>
      <w:r w:rsidR="004C7BF3">
        <w:rPr>
          <w:rFonts w:cs="Arial"/>
          <w:b/>
        </w:rPr>
        <w:t>to recover</w:t>
      </w:r>
      <w:r w:rsidR="00883A6A">
        <w:rPr>
          <w:rFonts w:cs="Arial"/>
          <w:b/>
        </w:rPr>
        <w:t xml:space="preserve"> or re-access upon </w:t>
      </w:r>
      <w:r w:rsidR="00435F72">
        <w:rPr>
          <w:rFonts w:cs="Arial"/>
          <w:b/>
        </w:rPr>
        <w:t xml:space="preserve">all </w:t>
      </w:r>
      <w:r w:rsidR="009716E1">
        <w:rPr>
          <w:rFonts w:cs="Arial"/>
          <w:b/>
        </w:rPr>
        <w:t xml:space="preserve">the </w:t>
      </w:r>
      <w:r w:rsidR="00435F72">
        <w:rPr>
          <w:rFonts w:cs="Arial"/>
          <w:b/>
        </w:rPr>
        <w:t>possibl</w:t>
      </w:r>
      <w:r w:rsidR="00D16EBC">
        <w:rPr>
          <w:rFonts w:cs="Arial"/>
          <w:b/>
        </w:rPr>
        <w:t xml:space="preserve">e </w:t>
      </w:r>
      <w:r w:rsidR="004C7BF3">
        <w:rPr>
          <w:rFonts w:cs="Arial"/>
          <w:b/>
        </w:rPr>
        <w:t>failure scenarios.</w:t>
      </w:r>
    </w:p>
    <w:p w14:paraId="2CBBD3AE" w14:textId="6E7E5FF9" w:rsidR="009716E1" w:rsidRPr="008823B8" w:rsidRDefault="009716E1" w:rsidP="004C7BF3">
      <w:pPr>
        <w:spacing w:after="240"/>
        <w:ind w:left="284"/>
        <w:rPr>
          <w:rFonts w:cs="Arial"/>
          <w:b/>
        </w:rPr>
      </w:pPr>
      <w:r>
        <w:rPr>
          <w:rFonts w:cs="Arial"/>
          <w:b/>
        </w:rPr>
        <w:t xml:space="preserve">Option-2: Implicit success detection at the device with explicit failure indication (NACK) from the reader, for </w:t>
      </w:r>
      <w:r w:rsidR="00DD10F3">
        <w:rPr>
          <w:rFonts w:cs="Arial"/>
          <w:b/>
        </w:rPr>
        <w:t xml:space="preserve">efficient resource utilization in R2D and with an assumption that the </w:t>
      </w:r>
      <w:r w:rsidR="000F18EB">
        <w:rPr>
          <w:rFonts w:cs="Arial"/>
          <w:b/>
        </w:rPr>
        <w:t xml:space="preserve">failures in </w:t>
      </w:r>
      <w:r w:rsidR="00DD10F3">
        <w:rPr>
          <w:rFonts w:cs="Arial"/>
          <w:b/>
        </w:rPr>
        <w:t xml:space="preserve">R2D is </w:t>
      </w:r>
      <w:r w:rsidR="00221055">
        <w:rPr>
          <w:rFonts w:cs="Arial"/>
          <w:b/>
        </w:rPr>
        <w:t xml:space="preserve">sufficiently </w:t>
      </w:r>
      <w:r w:rsidR="00DD10F3">
        <w:rPr>
          <w:rFonts w:cs="Arial"/>
          <w:b/>
        </w:rPr>
        <w:t>lower than the failures in D2R.</w:t>
      </w:r>
    </w:p>
    <w:p w14:paraId="30EC3A88" w14:textId="77777777" w:rsidR="002E2FAF" w:rsidRDefault="002E2FAF">
      <w:pPr>
        <w:pStyle w:val="Heading1"/>
        <w:ind w:left="0" w:firstLine="0"/>
      </w:pPr>
      <w:r>
        <w:rPr>
          <w:rFonts w:hint="eastAsia"/>
        </w:rPr>
        <w:lastRenderedPageBreak/>
        <w:t>Conclusions</w:t>
      </w:r>
    </w:p>
    <w:p w14:paraId="6B81BB77" w14:textId="6ADFF7D1" w:rsidR="00884E4F" w:rsidRPr="00511B17" w:rsidRDefault="00884E4F" w:rsidP="00884E4F">
      <w:pPr>
        <w:spacing w:after="240"/>
        <w:rPr>
          <w:rFonts w:cs="Arial"/>
          <w:bCs/>
          <w:u w:val="single"/>
        </w:rPr>
      </w:pPr>
      <w:r w:rsidRPr="00511B17">
        <w:rPr>
          <w:rFonts w:cs="Arial"/>
          <w:bCs/>
          <w:u w:val="single"/>
        </w:rPr>
        <w:t>Time window for implicit</w:t>
      </w:r>
      <w:r w:rsidR="00CC37B0">
        <w:rPr>
          <w:rFonts w:cs="Arial"/>
          <w:bCs/>
          <w:u w:val="single"/>
        </w:rPr>
        <w:t xml:space="preserve"> success or failure</w:t>
      </w:r>
      <w:r w:rsidRPr="00511B17">
        <w:rPr>
          <w:rFonts w:cs="Arial"/>
          <w:bCs/>
          <w:u w:val="single"/>
        </w:rPr>
        <w:t xml:space="preserve"> </w:t>
      </w:r>
      <w:r w:rsidR="00511B17" w:rsidRPr="00511B17">
        <w:rPr>
          <w:rFonts w:cs="Arial"/>
          <w:bCs/>
          <w:u w:val="single"/>
        </w:rPr>
        <w:t>detection</w:t>
      </w:r>
    </w:p>
    <w:p w14:paraId="247D4228" w14:textId="77777777" w:rsidR="001C5179" w:rsidRDefault="001C5179" w:rsidP="001C5179">
      <w:pPr>
        <w:spacing w:after="240"/>
        <w:rPr>
          <w:rFonts w:cs="Arial"/>
          <w:b/>
        </w:rPr>
      </w:pPr>
      <w:r w:rsidRPr="00A6251C">
        <w:rPr>
          <w:rFonts w:cs="Arial"/>
          <w:b/>
        </w:rPr>
        <w:t xml:space="preserve">Observation 1: A-IoT devices cannot completely rely on explicit feedback </w:t>
      </w:r>
      <w:r>
        <w:rPr>
          <w:rFonts w:cs="Arial"/>
          <w:b/>
        </w:rPr>
        <w:t>message from the reader to perform re-access for all the failure scenarios occurred for the D2R transmission failures and not received R2D feedback.</w:t>
      </w:r>
    </w:p>
    <w:p w14:paraId="745FBDFD" w14:textId="77777777" w:rsidR="001C5179" w:rsidRDefault="001C5179" w:rsidP="001C5179">
      <w:pPr>
        <w:spacing w:after="240"/>
        <w:rPr>
          <w:rFonts w:cs="Arial"/>
          <w:b/>
          <w:lang w:eastAsia="ja-JP"/>
        </w:rPr>
      </w:pPr>
      <w:r w:rsidRPr="00D65EF2">
        <w:rPr>
          <w:rFonts w:cs="Arial"/>
          <w:b/>
        </w:rPr>
        <w:t xml:space="preserve">Proposal 1: Support implicit success </w:t>
      </w:r>
      <w:r>
        <w:rPr>
          <w:rFonts w:cs="Arial"/>
          <w:b/>
        </w:rPr>
        <w:t xml:space="preserve">or failure </w:t>
      </w:r>
      <w:r w:rsidRPr="00D65EF2">
        <w:rPr>
          <w:rFonts w:cs="Arial"/>
          <w:b/>
        </w:rPr>
        <w:t xml:space="preserve">detection </w:t>
      </w:r>
      <w:r>
        <w:rPr>
          <w:rFonts w:cs="Arial"/>
          <w:b/>
        </w:rPr>
        <w:t>of the D2R transmission (including Msg3 failure) using D2R to R2D maximum time (</w:t>
      </w:r>
      <w:r>
        <w:rPr>
          <w:b/>
          <w:bCs/>
        </w:rPr>
        <w:t>T</w:t>
      </w:r>
      <w:r>
        <w:rPr>
          <w:b/>
          <w:bCs/>
          <w:vertAlign w:val="subscript"/>
        </w:rPr>
        <w:t>[D</w:t>
      </w:r>
      <w:r w:rsidRPr="0094098E">
        <w:rPr>
          <w:b/>
          <w:bCs/>
          <w:vertAlign w:val="subscript"/>
        </w:rPr>
        <w:t>2R</w:t>
      </w:r>
      <w:r>
        <w:rPr>
          <w:b/>
          <w:bCs/>
          <w:vertAlign w:val="subscript"/>
        </w:rPr>
        <w:t>-R2D]</w:t>
      </w:r>
      <w:r w:rsidRPr="0094098E">
        <w:rPr>
          <w:b/>
          <w:bCs/>
          <w:vertAlign w:val="subscript"/>
        </w:rPr>
        <w:t>max</w:t>
      </w:r>
      <w:r>
        <w:rPr>
          <w:rFonts w:cs="Arial"/>
          <w:b/>
        </w:rPr>
        <w:t>) defined for the device, when the follow-up message in R2D is not received from the reader.</w:t>
      </w:r>
      <w:r>
        <w:rPr>
          <w:rFonts w:cs="Arial" w:hint="eastAsia"/>
          <w:b/>
          <w:lang w:eastAsia="ja-JP"/>
        </w:rPr>
        <w:t xml:space="preserve"> In case </w:t>
      </w:r>
      <w:r>
        <w:rPr>
          <w:rFonts w:cs="Arial"/>
          <w:b/>
          <w:lang w:eastAsia="ja-JP"/>
        </w:rPr>
        <w:t xml:space="preserve">of </w:t>
      </w:r>
      <w:r>
        <w:rPr>
          <w:rFonts w:cs="Arial" w:hint="eastAsia"/>
          <w:b/>
          <w:lang w:eastAsia="ja-JP"/>
        </w:rPr>
        <w:t xml:space="preserve">implicit success detection, </w:t>
      </w:r>
      <w:r>
        <w:rPr>
          <w:rFonts w:cs="Arial"/>
          <w:b/>
        </w:rPr>
        <w:t>D2R to R2D maximum time</w:t>
      </w:r>
      <w:r>
        <w:rPr>
          <w:rFonts w:cs="Arial" w:hint="eastAsia"/>
          <w:b/>
          <w:lang w:eastAsia="ja-JP"/>
        </w:rPr>
        <w:t xml:space="preserve"> may be realized by the power drain of the device i.e. without timer.</w:t>
      </w:r>
    </w:p>
    <w:p w14:paraId="54948B17" w14:textId="3929F7BC" w:rsidR="00884E4F" w:rsidRPr="00697B49" w:rsidRDefault="00697B49" w:rsidP="00884E4F">
      <w:pPr>
        <w:spacing w:after="240"/>
        <w:rPr>
          <w:rFonts w:cs="Arial"/>
          <w:bCs/>
          <w:u w:val="single"/>
          <w:lang w:eastAsia="ja-JP"/>
        </w:rPr>
      </w:pPr>
      <w:r w:rsidRPr="00697B49">
        <w:rPr>
          <w:rFonts w:cs="Arial"/>
          <w:bCs/>
          <w:u w:val="single"/>
          <w:lang w:eastAsia="ja-JP"/>
        </w:rPr>
        <w:t>Implicit success or failure detection</w:t>
      </w:r>
      <w:r>
        <w:rPr>
          <w:rFonts w:cs="Arial"/>
          <w:bCs/>
          <w:u w:val="single"/>
          <w:lang w:eastAsia="ja-JP"/>
        </w:rPr>
        <w:t xml:space="preserve"> for NACK based </w:t>
      </w:r>
      <w:r w:rsidR="009D43B3">
        <w:rPr>
          <w:rFonts w:cs="Arial"/>
          <w:bCs/>
          <w:u w:val="single"/>
          <w:lang w:eastAsia="ja-JP"/>
        </w:rPr>
        <w:t>mechanism</w:t>
      </w:r>
    </w:p>
    <w:p w14:paraId="2D268ABD" w14:textId="77777777" w:rsidR="001C5179" w:rsidRDefault="001C5179" w:rsidP="001C5179">
      <w:pPr>
        <w:spacing w:after="240"/>
        <w:rPr>
          <w:rFonts w:cs="Arial"/>
          <w:b/>
        </w:rPr>
      </w:pPr>
      <w:r>
        <w:rPr>
          <w:rFonts w:cs="Arial"/>
          <w:b/>
        </w:rPr>
        <w:t>Observation 2: A-IoT device can detect all the failure scenarios occurred due to D2R transmission failures, if the R2D feedback with positive acknowledgment (ACK) is always sent in R2D for every D2R.</w:t>
      </w:r>
    </w:p>
    <w:p w14:paraId="3AA52DFB" w14:textId="77777777" w:rsidR="001C5179" w:rsidRPr="00730920" w:rsidRDefault="001C5179" w:rsidP="001C5179">
      <w:pPr>
        <w:spacing w:after="240"/>
        <w:rPr>
          <w:rFonts w:cs="Arial"/>
          <w:b/>
        </w:rPr>
      </w:pPr>
      <w:r>
        <w:rPr>
          <w:rFonts w:cs="Arial"/>
          <w:b/>
        </w:rPr>
        <w:t>Observation 3: Implicit failure detection mechanism for re-access is more reliable which ensures completion of the procedure started by the device, at least during the subsequent paging triggered for re-access.</w:t>
      </w:r>
    </w:p>
    <w:p w14:paraId="45F6C598" w14:textId="77777777" w:rsidR="001C5179" w:rsidRDefault="001C5179" w:rsidP="001C5179">
      <w:pPr>
        <w:spacing w:after="240"/>
        <w:rPr>
          <w:rFonts w:cs="Arial"/>
          <w:b/>
        </w:rPr>
      </w:pPr>
      <w:r>
        <w:rPr>
          <w:rFonts w:cs="Arial"/>
          <w:b/>
        </w:rPr>
        <w:t xml:space="preserve">Observation 4: Implicit success detection mechanism for re-access, though maybe less reliable but it could be sufficient when the probability of transmission failures in R2D is </w:t>
      </w:r>
      <w:r>
        <w:rPr>
          <w:rFonts w:cs="Arial" w:hint="eastAsia"/>
          <w:b/>
          <w:lang w:eastAsia="ja-JP"/>
        </w:rPr>
        <w:t>sufficiently</w:t>
      </w:r>
      <w:r>
        <w:rPr>
          <w:rFonts w:cs="Arial"/>
          <w:b/>
        </w:rPr>
        <w:t xml:space="preserve"> lower than D2R failures.</w:t>
      </w:r>
    </w:p>
    <w:p w14:paraId="270735F5" w14:textId="77777777" w:rsidR="001C5179" w:rsidRDefault="001C5179" w:rsidP="001C5179">
      <w:pPr>
        <w:spacing w:after="240"/>
        <w:rPr>
          <w:rFonts w:cs="Arial"/>
          <w:b/>
        </w:rPr>
      </w:pPr>
      <w:r>
        <w:rPr>
          <w:rFonts w:cs="Arial"/>
          <w:b/>
        </w:rPr>
        <w:t>Observation 5: It improves resources utilization in R2D, since the feedback messages are sent only upon failure detection and because the number of transmissions to indicated failure (NACK) is comparatively less than the transmissions required to indicate success (ACK).</w:t>
      </w:r>
    </w:p>
    <w:p w14:paraId="740DFAD6" w14:textId="77777777" w:rsidR="001C5179" w:rsidRDefault="001C5179" w:rsidP="002C03B5">
      <w:pPr>
        <w:spacing w:after="240"/>
        <w:rPr>
          <w:rFonts w:cs="Arial"/>
          <w:b/>
        </w:rPr>
      </w:pPr>
      <w:r>
        <w:rPr>
          <w:rFonts w:cs="Arial"/>
          <w:b/>
        </w:rPr>
        <w:t>Proposal 2: Support implicit failure detection for Msg1 transmission in D2R during CBRA procedure, if no explicit success indication is sent from the reader within a time window.</w:t>
      </w:r>
    </w:p>
    <w:p w14:paraId="575CEB5C" w14:textId="02CE8F09" w:rsidR="001C5179" w:rsidRDefault="001C5179" w:rsidP="001C5179">
      <w:pPr>
        <w:spacing w:after="120"/>
        <w:rPr>
          <w:rFonts w:cs="Arial"/>
          <w:b/>
        </w:rPr>
      </w:pPr>
      <w:r w:rsidRPr="008823B8">
        <w:rPr>
          <w:rFonts w:cs="Arial"/>
          <w:b/>
        </w:rPr>
        <w:t xml:space="preserve">Proposal </w:t>
      </w:r>
      <w:r>
        <w:rPr>
          <w:rFonts w:cs="Arial"/>
          <w:b/>
        </w:rPr>
        <w:t>3</w:t>
      </w:r>
      <w:r w:rsidRPr="008823B8">
        <w:rPr>
          <w:rFonts w:cs="Arial"/>
          <w:b/>
        </w:rPr>
        <w:t xml:space="preserve">: </w:t>
      </w:r>
      <w:r>
        <w:rPr>
          <w:rFonts w:cs="Arial"/>
          <w:b/>
        </w:rPr>
        <w:t xml:space="preserve">RAN2 to discuss if device should perform implicit success detection or implicit failure detection for Msg3 failure handling (in CBRA) and the subsequent D2R transmissions, considering the following options. And option-2 is more suitable </w:t>
      </w:r>
      <w:r>
        <w:rPr>
          <w:rFonts w:cs="Arial"/>
          <w:b/>
          <w:lang w:eastAsia="ja-JP"/>
        </w:rPr>
        <w:t>since</w:t>
      </w:r>
      <w:r>
        <w:rPr>
          <w:rFonts w:cs="Arial" w:hint="eastAsia"/>
          <w:b/>
          <w:lang w:eastAsia="ja-JP"/>
        </w:rPr>
        <w:t xml:space="preserve"> subsequent </w:t>
      </w:r>
      <w:r>
        <w:rPr>
          <w:rFonts w:cs="Arial"/>
          <w:b/>
          <w:lang w:eastAsia="ja-JP"/>
        </w:rPr>
        <w:t>R2D</w:t>
      </w:r>
      <w:r>
        <w:rPr>
          <w:rFonts w:cs="Arial" w:hint="eastAsia"/>
          <w:b/>
          <w:lang w:eastAsia="ja-JP"/>
        </w:rPr>
        <w:t xml:space="preserve"> is not </w:t>
      </w:r>
      <w:r>
        <w:rPr>
          <w:rFonts w:cs="Arial"/>
          <w:b/>
          <w:lang w:eastAsia="ja-JP"/>
        </w:rPr>
        <w:t xml:space="preserve">always </w:t>
      </w:r>
      <w:r>
        <w:rPr>
          <w:rFonts w:cs="Arial" w:hint="eastAsia"/>
          <w:b/>
          <w:lang w:eastAsia="ja-JP"/>
        </w:rPr>
        <w:t>required for the successful operation</w:t>
      </w:r>
      <w:r w:rsidR="00A800F0">
        <w:rPr>
          <w:rFonts w:cs="Arial"/>
          <w:b/>
          <w:lang w:eastAsia="ja-JP"/>
        </w:rPr>
        <w:t>.</w:t>
      </w:r>
    </w:p>
    <w:p w14:paraId="22BE1FEF" w14:textId="1B1ED834" w:rsidR="001C5179" w:rsidRDefault="001C5179" w:rsidP="002B7073">
      <w:pPr>
        <w:spacing w:after="120"/>
        <w:ind w:left="288"/>
        <w:rPr>
          <w:rFonts w:cs="Arial"/>
          <w:b/>
          <w:lang w:eastAsia="ja-JP"/>
        </w:rPr>
      </w:pPr>
      <w:r>
        <w:rPr>
          <w:rFonts w:cs="Arial"/>
          <w:b/>
        </w:rPr>
        <w:t>Option-1: Implicit failure detection at the device with explicit success indication (ACK) from the reader, for higher reliability to recover or re-access upon all the possible failure scenarios.</w:t>
      </w:r>
    </w:p>
    <w:p w14:paraId="72DBE2CC" w14:textId="77777777" w:rsidR="001C5179" w:rsidRPr="008823B8" w:rsidRDefault="001C5179" w:rsidP="001C5179">
      <w:pPr>
        <w:spacing w:after="240"/>
        <w:ind w:left="284"/>
        <w:rPr>
          <w:rFonts w:cs="Arial"/>
          <w:b/>
        </w:rPr>
      </w:pPr>
      <w:r>
        <w:rPr>
          <w:rFonts w:cs="Arial"/>
          <w:b/>
        </w:rPr>
        <w:t>Option-2: Implicit success detection at the device with explicit failure indication (NACK) from the reader, for efficient resource utilization in R2D and with an assumption that the failures in R2D is sufficiently lower than the failures in D2R.</w:t>
      </w:r>
      <w:r w:rsidRPr="00E243B0">
        <w:rPr>
          <w:rFonts w:cs="Arial" w:hint="eastAsia"/>
          <w:b/>
          <w:lang w:eastAsia="ja-JP"/>
        </w:rPr>
        <w:t xml:space="preserve"> </w:t>
      </w:r>
    </w:p>
    <w:p w14:paraId="77B28409" w14:textId="77777777" w:rsidR="002E2FAF" w:rsidRDefault="002E2FAF">
      <w:pPr>
        <w:pStyle w:val="Heading1"/>
        <w:rPr>
          <w:rFonts w:cs="Arial"/>
        </w:rPr>
      </w:pPr>
      <w:r>
        <w:rPr>
          <w:rFonts w:cs="Arial" w:hint="eastAsia"/>
        </w:rPr>
        <w:t>References</w:t>
      </w:r>
    </w:p>
    <w:p w14:paraId="1997AF66" w14:textId="740A748B" w:rsidR="002E2FAF" w:rsidRDefault="002E2FAF" w:rsidP="00CD55A6">
      <w:r>
        <w:t>[</w:t>
      </w:r>
      <w:fldSimple w:instr=" SEQ test \* Arabic \* MERGEFORMAT ">
        <w:r w:rsidR="00124048">
          <w:rPr>
            <w:noProof/>
          </w:rPr>
          <w:t>1</w:t>
        </w:r>
      </w:fldSimple>
      <w:r>
        <w:t>]</w:t>
      </w:r>
      <w:r>
        <w:tab/>
      </w:r>
      <w:r>
        <w:tab/>
      </w:r>
      <w:r w:rsidR="00CD55A6" w:rsidRPr="000D2CE9">
        <w:t>RP-250</w:t>
      </w:r>
      <w:r w:rsidR="00CD55A6" w:rsidRPr="000D2CE9">
        <w:rPr>
          <w:rFonts w:hint="eastAsia"/>
        </w:rPr>
        <w:t>796</w:t>
      </w:r>
      <w:r w:rsidR="005363E9" w:rsidRPr="000D2CE9">
        <w:t xml:space="preserve">; </w:t>
      </w:r>
      <w:r w:rsidR="000D2CE9" w:rsidRPr="000D2CE9">
        <w:t>New Work Item: Solutions for Ambient IoT (Internet of Things) in NR</w:t>
      </w:r>
      <w:r w:rsidR="000D2CE9">
        <w:t>.</w:t>
      </w:r>
    </w:p>
    <w:sectPr w:rsidR="002E2FAF">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F12F2" w14:textId="77777777" w:rsidR="0033111D" w:rsidRDefault="0033111D">
      <w:r>
        <w:separator/>
      </w:r>
    </w:p>
  </w:endnote>
  <w:endnote w:type="continuationSeparator" w:id="0">
    <w:p w14:paraId="694FCF44" w14:textId="77777777" w:rsidR="0033111D" w:rsidRDefault="0033111D">
      <w:r>
        <w:continuationSeparator/>
      </w:r>
    </w:p>
  </w:endnote>
  <w:endnote w:type="continuationNotice" w:id="1">
    <w:p w14:paraId="6D898BDC" w14:textId="77777777" w:rsidR="0033111D" w:rsidRDefault="00331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F2FE8" w14:textId="77777777" w:rsidR="0033111D" w:rsidRDefault="0033111D">
      <w:r>
        <w:separator/>
      </w:r>
    </w:p>
  </w:footnote>
  <w:footnote w:type="continuationSeparator" w:id="0">
    <w:p w14:paraId="4D01E833" w14:textId="77777777" w:rsidR="0033111D" w:rsidRDefault="0033111D">
      <w:r>
        <w:continuationSeparator/>
      </w:r>
    </w:p>
  </w:footnote>
  <w:footnote w:type="continuationNotice" w:id="1">
    <w:p w14:paraId="76189283" w14:textId="77777777" w:rsidR="0033111D" w:rsidRDefault="003311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6268EF"/>
    <w:multiLevelType w:val="hybridMultilevel"/>
    <w:tmpl w:val="4360334C"/>
    <w:lvl w:ilvl="0" w:tplc="2DA0D260">
      <w:start w:val="1"/>
      <w:numFmt w:val="decimal"/>
      <w:lvlText w:val="%1"/>
      <w:lvlJc w:val="left"/>
      <w:pPr>
        <w:ind w:left="1619" w:hanging="360"/>
      </w:pPr>
      <w:rPr>
        <w:rFonts w:hint="default"/>
      </w:rPr>
    </w:lvl>
    <w:lvl w:ilvl="1" w:tplc="58AE6D96">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512D022F"/>
    <w:multiLevelType w:val="hybridMultilevel"/>
    <w:tmpl w:val="3E3005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6DE37CB5"/>
    <w:multiLevelType w:val="hybridMultilevel"/>
    <w:tmpl w:val="EB12D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E530E0"/>
    <w:multiLevelType w:val="hybridMultilevel"/>
    <w:tmpl w:val="3DF8C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8"/>
  </w:num>
  <w:num w:numId="4" w16cid:durableId="1007294992">
    <w:abstractNumId w:val="4"/>
  </w:num>
  <w:num w:numId="5" w16cid:durableId="331956802">
    <w:abstractNumId w:val="9"/>
  </w:num>
  <w:num w:numId="6" w16cid:durableId="362873943">
    <w:abstractNumId w:val="6"/>
  </w:num>
  <w:num w:numId="7" w16cid:durableId="1099376573">
    <w:abstractNumId w:val="1"/>
  </w:num>
  <w:num w:numId="8" w16cid:durableId="483396461">
    <w:abstractNumId w:val="2"/>
  </w:num>
  <w:num w:numId="9" w16cid:durableId="1690595287">
    <w:abstractNumId w:val="5"/>
  </w:num>
  <w:num w:numId="10" w16cid:durableId="1048334677">
    <w:abstractNumId w:val="7"/>
  </w:num>
  <w:num w:numId="11" w16cid:durableId="1515995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2A9A"/>
    <w:rsid w:val="000060EB"/>
    <w:rsid w:val="000066BF"/>
    <w:rsid w:val="000108A2"/>
    <w:rsid w:val="00012B6E"/>
    <w:rsid w:val="00013FAD"/>
    <w:rsid w:val="0001488A"/>
    <w:rsid w:val="000171EE"/>
    <w:rsid w:val="00020ED6"/>
    <w:rsid w:val="00020F4C"/>
    <w:rsid w:val="00022B70"/>
    <w:rsid w:val="00022C71"/>
    <w:rsid w:val="00026B6E"/>
    <w:rsid w:val="0003158D"/>
    <w:rsid w:val="00032BFA"/>
    <w:rsid w:val="00033352"/>
    <w:rsid w:val="00035933"/>
    <w:rsid w:val="00037FD2"/>
    <w:rsid w:val="000426BF"/>
    <w:rsid w:val="00044600"/>
    <w:rsid w:val="0004462A"/>
    <w:rsid w:val="00051E56"/>
    <w:rsid w:val="00052821"/>
    <w:rsid w:val="000531F9"/>
    <w:rsid w:val="000563C2"/>
    <w:rsid w:val="00057611"/>
    <w:rsid w:val="000577C3"/>
    <w:rsid w:val="00062772"/>
    <w:rsid w:val="000627F7"/>
    <w:rsid w:val="00064026"/>
    <w:rsid w:val="00064D59"/>
    <w:rsid w:val="00067925"/>
    <w:rsid w:val="00075451"/>
    <w:rsid w:val="0008068E"/>
    <w:rsid w:val="000826E5"/>
    <w:rsid w:val="00084737"/>
    <w:rsid w:val="00090234"/>
    <w:rsid w:val="00093F10"/>
    <w:rsid w:val="00095AB1"/>
    <w:rsid w:val="00097477"/>
    <w:rsid w:val="00097E02"/>
    <w:rsid w:val="000A0745"/>
    <w:rsid w:val="000A1593"/>
    <w:rsid w:val="000A46EC"/>
    <w:rsid w:val="000A5EC1"/>
    <w:rsid w:val="000C0303"/>
    <w:rsid w:val="000C14DA"/>
    <w:rsid w:val="000D08DA"/>
    <w:rsid w:val="000D2CE9"/>
    <w:rsid w:val="000D3A7F"/>
    <w:rsid w:val="000E4133"/>
    <w:rsid w:val="000E59C4"/>
    <w:rsid w:val="000E63DA"/>
    <w:rsid w:val="000F07E4"/>
    <w:rsid w:val="000F18EB"/>
    <w:rsid w:val="000F3D28"/>
    <w:rsid w:val="000F3EB6"/>
    <w:rsid w:val="000F6ADB"/>
    <w:rsid w:val="000F6DE6"/>
    <w:rsid w:val="00101F73"/>
    <w:rsid w:val="00107F2A"/>
    <w:rsid w:val="001115D7"/>
    <w:rsid w:val="00112C47"/>
    <w:rsid w:val="001167A6"/>
    <w:rsid w:val="0011700B"/>
    <w:rsid w:val="00120692"/>
    <w:rsid w:val="0012279B"/>
    <w:rsid w:val="00124048"/>
    <w:rsid w:val="0012708D"/>
    <w:rsid w:val="00133B67"/>
    <w:rsid w:val="00136C35"/>
    <w:rsid w:val="00140B76"/>
    <w:rsid w:val="00143983"/>
    <w:rsid w:val="001474AF"/>
    <w:rsid w:val="00150B9B"/>
    <w:rsid w:val="00155C6C"/>
    <w:rsid w:val="00157319"/>
    <w:rsid w:val="001643D9"/>
    <w:rsid w:val="00165450"/>
    <w:rsid w:val="0016642D"/>
    <w:rsid w:val="0016644E"/>
    <w:rsid w:val="00171426"/>
    <w:rsid w:val="001720E5"/>
    <w:rsid w:val="00173B72"/>
    <w:rsid w:val="00180C89"/>
    <w:rsid w:val="00182365"/>
    <w:rsid w:val="0018347F"/>
    <w:rsid w:val="0018382B"/>
    <w:rsid w:val="00186812"/>
    <w:rsid w:val="00187D63"/>
    <w:rsid w:val="001937D9"/>
    <w:rsid w:val="00196778"/>
    <w:rsid w:val="001A4437"/>
    <w:rsid w:val="001A7726"/>
    <w:rsid w:val="001B1537"/>
    <w:rsid w:val="001B2D8C"/>
    <w:rsid w:val="001B4099"/>
    <w:rsid w:val="001B603C"/>
    <w:rsid w:val="001C39E4"/>
    <w:rsid w:val="001C5179"/>
    <w:rsid w:val="001D253C"/>
    <w:rsid w:val="001D3FB4"/>
    <w:rsid w:val="001E0A14"/>
    <w:rsid w:val="001E10A2"/>
    <w:rsid w:val="001E4A55"/>
    <w:rsid w:val="001E526D"/>
    <w:rsid w:val="00204925"/>
    <w:rsid w:val="00212440"/>
    <w:rsid w:val="00216DDD"/>
    <w:rsid w:val="00221055"/>
    <w:rsid w:val="00221E09"/>
    <w:rsid w:val="002234D8"/>
    <w:rsid w:val="00223E73"/>
    <w:rsid w:val="00226F67"/>
    <w:rsid w:val="00232290"/>
    <w:rsid w:val="00233D67"/>
    <w:rsid w:val="00235624"/>
    <w:rsid w:val="002412A4"/>
    <w:rsid w:val="00243489"/>
    <w:rsid w:val="0024755E"/>
    <w:rsid w:val="00251736"/>
    <w:rsid w:val="00252E8E"/>
    <w:rsid w:val="002554BF"/>
    <w:rsid w:val="002620C8"/>
    <w:rsid w:val="00262D1E"/>
    <w:rsid w:val="00264EFB"/>
    <w:rsid w:val="00266A53"/>
    <w:rsid w:val="00281EF3"/>
    <w:rsid w:val="00282D4B"/>
    <w:rsid w:val="002837F0"/>
    <w:rsid w:val="0028647F"/>
    <w:rsid w:val="0029398F"/>
    <w:rsid w:val="00294A46"/>
    <w:rsid w:val="00295437"/>
    <w:rsid w:val="002A01A8"/>
    <w:rsid w:val="002A305D"/>
    <w:rsid w:val="002A3BB8"/>
    <w:rsid w:val="002A4F8B"/>
    <w:rsid w:val="002A6C7F"/>
    <w:rsid w:val="002B4295"/>
    <w:rsid w:val="002B495E"/>
    <w:rsid w:val="002B7073"/>
    <w:rsid w:val="002B71E7"/>
    <w:rsid w:val="002C03B5"/>
    <w:rsid w:val="002C46C8"/>
    <w:rsid w:val="002C7B02"/>
    <w:rsid w:val="002D319A"/>
    <w:rsid w:val="002D6755"/>
    <w:rsid w:val="002D740D"/>
    <w:rsid w:val="002E0CBA"/>
    <w:rsid w:val="002E16FF"/>
    <w:rsid w:val="002E2FAF"/>
    <w:rsid w:val="002E3385"/>
    <w:rsid w:val="002F61D4"/>
    <w:rsid w:val="00301808"/>
    <w:rsid w:val="00303652"/>
    <w:rsid w:val="00303BE9"/>
    <w:rsid w:val="00305956"/>
    <w:rsid w:val="00305D6C"/>
    <w:rsid w:val="00313AAA"/>
    <w:rsid w:val="003142FB"/>
    <w:rsid w:val="00317228"/>
    <w:rsid w:val="0032372D"/>
    <w:rsid w:val="00327068"/>
    <w:rsid w:val="0033111D"/>
    <w:rsid w:val="0033285A"/>
    <w:rsid w:val="0033462A"/>
    <w:rsid w:val="00336217"/>
    <w:rsid w:val="00336EB2"/>
    <w:rsid w:val="003500FA"/>
    <w:rsid w:val="00351ED0"/>
    <w:rsid w:val="00352D09"/>
    <w:rsid w:val="00356CA2"/>
    <w:rsid w:val="00356F33"/>
    <w:rsid w:val="00364C69"/>
    <w:rsid w:val="0037075B"/>
    <w:rsid w:val="00376D71"/>
    <w:rsid w:val="00376EB1"/>
    <w:rsid w:val="00377AFF"/>
    <w:rsid w:val="00380D3B"/>
    <w:rsid w:val="0039115B"/>
    <w:rsid w:val="003913C3"/>
    <w:rsid w:val="00391818"/>
    <w:rsid w:val="00391D0F"/>
    <w:rsid w:val="0039273A"/>
    <w:rsid w:val="00393A05"/>
    <w:rsid w:val="00394F4D"/>
    <w:rsid w:val="003A0DB4"/>
    <w:rsid w:val="003A479F"/>
    <w:rsid w:val="003B0F3D"/>
    <w:rsid w:val="003B28D3"/>
    <w:rsid w:val="003B627A"/>
    <w:rsid w:val="003B71DE"/>
    <w:rsid w:val="003C1766"/>
    <w:rsid w:val="003D1E70"/>
    <w:rsid w:val="003D2344"/>
    <w:rsid w:val="003D3119"/>
    <w:rsid w:val="003D6FCC"/>
    <w:rsid w:val="003E2CE7"/>
    <w:rsid w:val="003E5CAB"/>
    <w:rsid w:val="003E71AA"/>
    <w:rsid w:val="003F4169"/>
    <w:rsid w:val="003F58A0"/>
    <w:rsid w:val="00400C2F"/>
    <w:rsid w:val="00410054"/>
    <w:rsid w:val="00411697"/>
    <w:rsid w:val="00414B95"/>
    <w:rsid w:val="00417BB0"/>
    <w:rsid w:val="00420E3A"/>
    <w:rsid w:val="00430772"/>
    <w:rsid w:val="00434A46"/>
    <w:rsid w:val="00435F72"/>
    <w:rsid w:val="004370CE"/>
    <w:rsid w:val="00440ABE"/>
    <w:rsid w:val="0044396F"/>
    <w:rsid w:val="00445B50"/>
    <w:rsid w:val="00446BD7"/>
    <w:rsid w:val="0045362B"/>
    <w:rsid w:val="004560A2"/>
    <w:rsid w:val="00461A61"/>
    <w:rsid w:val="00461E3D"/>
    <w:rsid w:val="0047151B"/>
    <w:rsid w:val="00473B09"/>
    <w:rsid w:val="00477369"/>
    <w:rsid w:val="00480096"/>
    <w:rsid w:val="004814AE"/>
    <w:rsid w:val="00493B6F"/>
    <w:rsid w:val="004949B4"/>
    <w:rsid w:val="00494A99"/>
    <w:rsid w:val="0049545B"/>
    <w:rsid w:val="00495B12"/>
    <w:rsid w:val="00497AB5"/>
    <w:rsid w:val="004A15AA"/>
    <w:rsid w:val="004A1659"/>
    <w:rsid w:val="004A1A19"/>
    <w:rsid w:val="004B0771"/>
    <w:rsid w:val="004B4814"/>
    <w:rsid w:val="004B4CE7"/>
    <w:rsid w:val="004C032D"/>
    <w:rsid w:val="004C34F6"/>
    <w:rsid w:val="004C36D6"/>
    <w:rsid w:val="004C3CB9"/>
    <w:rsid w:val="004C531C"/>
    <w:rsid w:val="004C5DCC"/>
    <w:rsid w:val="004C7BF3"/>
    <w:rsid w:val="004D1D8D"/>
    <w:rsid w:val="004E0AE7"/>
    <w:rsid w:val="004E1D97"/>
    <w:rsid w:val="004F05D7"/>
    <w:rsid w:val="004F26F2"/>
    <w:rsid w:val="004F62EF"/>
    <w:rsid w:val="00500A4B"/>
    <w:rsid w:val="00502042"/>
    <w:rsid w:val="00502944"/>
    <w:rsid w:val="00504594"/>
    <w:rsid w:val="00505658"/>
    <w:rsid w:val="00511B17"/>
    <w:rsid w:val="00512BDB"/>
    <w:rsid w:val="00512D7E"/>
    <w:rsid w:val="00513D55"/>
    <w:rsid w:val="00520DFF"/>
    <w:rsid w:val="0052329A"/>
    <w:rsid w:val="00530432"/>
    <w:rsid w:val="00531770"/>
    <w:rsid w:val="00533686"/>
    <w:rsid w:val="005363E9"/>
    <w:rsid w:val="005378C4"/>
    <w:rsid w:val="00544B03"/>
    <w:rsid w:val="0054512F"/>
    <w:rsid w:val="00554F87"/>
    <w:rsid w:val="00565E90"/>
    <w:rsid w:val="005760FD"/>
    <w:rsid w:val="00576BA6"/>
    <w:rsid w:val="00581960"/>
    <w:rsid w:val="005819CA"/>
    <w:rsid w:val="005823B8"/>
    <w:rsid w:val="00582A8E"/>
    <w:rsid w:val="005831A9"/>
    <w:rsid w:val="00590994"/>
    <w:rsid w:val="0059452B"/>
    <w:rsid w:val="005A6CEC"/>
    <w:rsid w:val="005B06AE"/>
    <w:rsid w:val="005B23B9"/>
    <w:rsid w:val="005B40B1"/>
    <w:rsid w:val="005B55B9"/>
    <w:rsid w:val="005C083E"/>
    <w:rsid w:val="005C226B"/>
    <w:rsid w:val="005C55EC"/>
    <w:rsid w:val="005C57D3"/>
    <w:rsid w:val="005C5A43"/>
    <w:rsid w:val="005C5F00"/>
    <w:rsid w:val="005D29BD"/>
    <w:rsid w:val="005D5FCC"/>
    <w:rsid w:val="005E0BD2"/>
    <w:rsid w:val="005E1ABD"/>
    <w:rsid w:val="005F125D"/>
    <w:rsid w:val="005F2D7B"/>
    <w:rsid w:val="005F30EF"/>
    <w:rsid w:val="005F3162"/>
    <w:rsid w:val="005F3F47"/>
    <w:rsid w:val="005F4E89"/>
    <w:rsid w:val="00611409"/>
    <w:rsid w:val="00614E92"/>
    <w:rsid w:val="00620999"/>
    <w:rsid w:val="00624EC8"/>
    <w:rsid w:val="00627EEA"/>
    <w:rsid w:val="00633718"/>
    <w:rsid w:val="006347B9"/>
    <w:rsid w:val="00636C9B"/>
    <w:rsid w:val="006409F1"/>
    <w:rsid w:val="006414C7"/>
    <w:rsid w:val="00643202"/>
    <w:rsid w:val="00643554"/>
    <w:rsid w:val="00644545"/>
    <w:rsid w:val="00644B25"/>
    <w:rsid w:val="00647D11"/>
    <w:rsid w:val="0065288C"/>
    <w:rsid w:val="00653E46"/>
    <w:rsid w:val="0065767C"/>
    <w:rsid w:val="00661014"/>
    <w:rsid w:val="006637FC"/>
    <w:rsid w:val="00665B26"/>
    <w:rsid w:val="00671EA4"/>
    <w:rsid w:val="0068433E"/>
    <w:rsid w:val="00692579"/>
    <w:rsid w:val="006929AA"/>
    <w:rsid w:val="00697B49"/>
    <w:rsid w:val="006B3C6B"/>
    <w:rsid w:val="006B4808"/>
    <w:rsid w:val="006B5D13"/>
    <w:rsid w:val="006C39C8"/>
    <w:rsid w:val="006D6439"/>
    <w:rsid w:val="006E12AC"/>
    <w:rsid w:val="006F0D28"/>
    <w:rsid w:val="006F1ACD"/>
    <w:rsid w:val="006F3CD0"/>
    <w:rsid w:val="006F4469"/>
    <w:rsid w:val="006F4521"/>
    <w:rsid w:val="006F6A42"/>
    <w:rsid w:val="006F7C33"/>
    <w:rsid w:val="00700276"/>
    <w:rsid w:val="00700D6E"/>
    <w:rsid w:val="00705656"/>
    <w:rsid w:val="007109EE"/>
    <w:rsid w:val="00712F97"/>
    <w:rsid w:val="007133A0"/>
    <w:rsid w:val="00722367"/>
    <w:rsid w:val="0073045A"/>
    <w:rsid w:val="00730920"/>
    <w:rsid w:val="007326D4"/>
    <w:rsid w:val="00745179"/>
    <w:rsid w:val="00745185"/>
    <w:rsid w:val="00745C39"/>
    <w:rsid w:val="00752DE7"/>
    <w:rsid w:val="0075484F"/>
    <w:rsid w:val="00755D1D"/>
    <w:rsid w:val="00756FB0"/>
    <w:rsid w:val="007648E1"/>
    <w:rsid w:val="0076597B"/>
    <w:rsid w:val="00774CEA"/>
    <w:rsid w:val="00777CAC"/>
    <w:rsid w:val="00782A1C"/>
    <w:rsid w:val="00787B8F"/>
    <w:rsid w:val="007941FC"/>
    <w:rsid w:val="00795B95"/>
    <w:rsid w:val="007A0D54"/>
    <w:rsid w:val="007A1DB6"/>
    <w:rsid w:val="007A374D"/>
    <w:rsid w:val="007A70BD"/>
    <w:rsid w:val="007A7EAD"/>
    <w:rsid w:val="007B0BC2"/>
    <w:rsid w:val="007B0CFA"/>
    <w:rsid w:val="007B7271"/>
    <w:rsid w:val="007C1990"/>
    <w:rsid w:val="007C29CB"/>
    <w:rsid w:val="007C680B"/>
    <w:rsid w:val="007C6E3C"/>
    <w:rsid w:val="007E18F4"/>
    <w:rsid w:val="007E27ED"/>
    <w:rsid w:val="007E5C51"/>
    <w:rsid w:val="007E7DDF"/>
    <w:rsid w:val="007F3B71"/>
    <w:rsid w:val="007F4685"/>
    <w:rsid w:val="007F769E"/>
    <w:rsid w:val="00801826"/>
    <w:rsid w:val="008022D1"/>
    <w:rsid w:val="00802569"/>
    <w:rsid w:val="00805C7E"/>
    <w:rsid w:val="00812F8B"/>
    <w:rsid w:val="008137B5"/>
    <w:rsid w:val="008145FE"/>
    <w:rsid w:val="00823186"/>
    <w:rsid w:val="00826ABB"/>
    <w:rsid w:val="00832E07"/>
    <w:rsid w:val="00833A13"/>
    <w:rsid w:val="0083534C"/>
    <w:rsid w:val="008361FA"/>
    <w:rsid w:val="0084150B"/>
    <w:rsid w:val="00843279"/>
    <w:rsid w:val="00843B11"/>
    <w:rsid w:val="00845660"/>
    <w:rsid w:val="00845F9D"/>
    <w:rsid w:val="008478A4"/>
    <w:rsid w:val="00850982"/>
    <w:rsid w:val="00865521"/>
    <w:rsid w:val="00866E6A"/>
    <w:rsid w:val="00867C4C"/>
    <w:rsid w:val="008722BD"/>
    <w:rsid w:val="008733BB"/>
    <w:rsid w:val="00877352"/>
    <w:rsid w:val="00882137"/>
    <w:rsid w:val="008823B8"/>
    <w:rsid w:val="0088265E"/>
    <w:rsid w:val="00882C37"/>
    <w:rsid w:val="008830C6"/>
    <w:rsid w:val="00883A6A"/>
    <w:rsid w:val="00884B17"/>
    <w:rsid w:val="00884D0E"/>
    <w:rsid w:val="00884E4F"/>
    <w:rsid w:val="00887675"/>
    <w:rsid w:val="00890141"/>
    <w:rsid w:val="00894066"/>
    <w:rsid w:val="008954FC"/>
    <w:rsid w:val="008A193F"/>
    <w:rsid w:val="008A6107"/>
    <w:rsid w:val="008B0596"/>
    <w:rsid w:val="008B2F0D"/>
    <w:rsid w:val="008C48FD"/>
    <w:rsid w:val="008C5416"/>
    <w:rsid w:val="008D1ADC"/>
    <w:rsid w:val="008D2361"/>
    <w:rsid w:val="008E1DBE"/>
    <w:rsid w:val="008E5890"/>
    <w:rsid w:val="008F0B94"/>
    <w:rsid w:val="008F1783"/>
    <w:rsid w:val="008F1BC3"/>
    <w:rsid w:val="008F6D35"/>
    <w:rsid w:val="00901BAE"/>
    <w:rsid w:val="009108F4"/>
    <w:rsid w:val="00912DA8"/>
    <w:rsid w:val="0091626E"/>
    <w:rsid w:val="00916334"/>
    <w:rsid w:val="00916CFE"/>
    <w:rsid w:val="00920043"/>
    <w:rsid w:val="009203B2"/>
    <w:rsid w:val="00920C5C"/>
    <w:rsid w:val="00920EDE"/>
    <w:rsid w:val="00921CA8"/>
    <w:rsid w:val="009238C5"/>
    <w:rsid w:val="00925D12"/>
    <w:rsid w:val="0092679F"/>
    <w:rsid w:val="00941BC8"/>
    <w:rsid w:val="00944206"/>
    <w:rsid w:val="00951CDE"/>
    <w:rsid w:val="00957184"/>
    <w:rsid w:val="00960E1F"/>
    <w:rsid w:val="00961501"/>
    <w:rsid w:val="00965A93"/>
    <w:rsid w:val="00966B23"/>
    <w:rsid w:val="00966E50"/>
    <w:rsid w:val="009716E1"/>
    <w:rsid w:val="00972157"/>
    <w:rsid w:val="00975078"/>
    <w:rsid w:val="00975708"/>
    <w:rsid w:val="00975713"/>
    <w:rsid w:val="00977716"/>
    <w:rsid w:val="00981DF7"/>
    <w:rsid w:val="009822DA"/>
    <w:rsid w:val="0098429D"/>
    <w:rsid w:val="00993A3C"/>
    <w:rsid w:val="00994CEE"/>
    <w:rsid w:val="009950A6"/>
    <w:rsid w:val="009962AE"/>
    <w:rsid w:val="009A02EC"/>
    <w:rsid w:val="009A4194"/>
    <w:rsid w:val="009B1E93"/>
    <w:rsid w:val="009C69DB"/>
    <w:rsid w:val="009C6C90"/>
    <w:rsid w:val="009C6F4C"/>
    <w:rsid w:val="009D25B2"/>
    <w:rsid w:val="009D43B3"/>
    <w:rsid w:val="009D657A"/>
    <w:rsid w:val="009E06FB"/>
    <w:rsid w:val="009E5F1E"/>
    <w:rsid w:val="009F42F2"/>
    <w:rsid w:val="00A04963"/>
    <w:rsid w:val="00A148F3"/>
    <w:rsid w:val="00A22425"/>
    <w:rsid w:val="00A251A2"/>
    <w:rsid w:val="00A307BD"/>
    <w:rsid w:val="00A36C5A"/>
    <w:rsid w:val="00A42769"/>
    <w:rsid w:val="00A44189"/>
    <w:rsid w:val="00A470FC"/>
    <w:rsid w:val="00A52F38"/>
    <w:rsid w:val="00A53CDB"/>
    <w:rsid w:val="00A55ECE"/>
    <w:rsid w:val="00A623A7"/>
    <w:rsid w:val="00A65BD6"/>
    <w:rsid w:val="00A7272B"/>
    <w:rsid w:val="00A766F0"/>
    <w:rsid w:val="00A800F0"/>
    <w:rsid w:val="00A81915"/>
    <w:rsid w:val="00A81FFE"/>
    <w:rsid w:val="00A91AB3"/>
    <w:rsid w:val="00A942BE"/>
    <w:rsid w:val="00A96676"/>
    <w:rsid w:val="00A97FED"/>
    <w:rsid w:val="00AA1A6A"/>
    <w:rsid w:val="00AA3ECF"/>
    <w:rsid w:val="00AA4B17"/>
    <w:rsid w:val="00AB1058"/>
    <w:rsid w:val="00AB1CCD"/>
    <w:rsid w:val="00AB5C42"/>
    <w:rsid w:val="00AB6E8C"/>
    <w:rsid w:val="00AC1EC4"/>
    <w:rsid w:val="00AC5467"/>
    <w:rsid w:val="00AC56CA"/>
    <w:rsid w:val="00AD0F01"/>
    <w:rsid w:val="00AD10DF"/>
    <w:rsid w:val="00AD19E8"/>
    <w:rsid w:val="00AD47EA"/>
    <w:rsid w:val="00AD4F68"/>
    <w:rsid w:val="00AE5B09"/>
    <w:rsid w:val="00AF03DF"/>
    <w:rsid w:val="00AF1590"/>
    <w:rsid w:val="00AF3CC1"/>
    <w:rsid w:val="00AF5002"/>
    <w:rsid w:val="00B01D74"/>
    <w:rsid w:val="00B02CB3"/>
    <w:rsid w:val="00B02DB4"/>
    <w:rsid w:val="00B02F4E"/>
    <w:rsid w:val="00B04131"/>
    <w:rsid w:val="00B10CBC"/>
    <w:rsid w:val="00B138C0"/>
    <w:rsid w:val="00B14E2B"/>
    <w:rsid w:val="00B15BD6"/>
    <w:rsid w:val="00B17DEC"/>
    <w:rsid w:val="00B206F8"/>
    <w:rsid w:val="00B2087A"/>
    <w:rsid w:val="00B220C3"/>
    <w:rsid w:val="00B237F1"/>
    <w:rsid w:val="00B24231"/>
    <w:rsid w:val="00B41008"/>
    <w:rsid w:val="00B4678F"/>
    <w:rsid w:val="00B472B8"/>
    <w:rsid w:val="00B50362"/>
    <w:rsid w:val="00B534AE"/>
    <w:rsid w:val="00B54BDA"/>
    <w:rsid w:val="00B57ABE"/>
    <w:rsid w:val="00B67EE2"/>
    <w:rsid w:val="00B73CD7"/>
    <w:rsid w:val="00B83931"/>
    <w:rsid w:val="00B94B8F"/>
    <w:rsid w:val="00B94C73"/>
    <w:rsid w:val="00B94E3A"/>
    <w:rsid w:val="00BA0A91"/>
    <w:rsid w:val="00BA14CB"/>
    <w:rsid w:val="00BA1A45"/>
    <w:rsid w:val="00BA45F4"/>
    <w:rsid w:val="00BB0208"/>
    <w:rsid w:val="00BB0DF4"/>
    <w:rsid w:val="00BC00E0"/>
    <w:rsid w:val="00BC1997"/>
    <w:rsid w:val="00BC6E90"/>
    <w:rsid w:val="00BC76CA"/>
    <w:rsid w:val="00BD10DD"/>
    <w:rsid w:val="00BD202A"/>
    <w:rsid w:val="00BD64B8"/>
    <w:rsid w:val="00BE26D8"/>
    <w:rsid w:val="00BE3F31"/>
    <w:rsid w:val="00BF0245"/>
    <w:rsid w:val="00BF1F45"/>
    <w:rsid w:val="00BF7E7B"/>
    <w:rsid w:val="00C00B3C"/>
    <w:rsid w:val="00C00C93"/>
    <w:rsid w:val="00C02C14"/>
    <w:rsid w:val="00C03024"/>
    <w:rsid w:val="00C11675"/>
    <w:rsid w:val="00C1198C"/>
    <w:rsid w:val="00C20292"/>
    <w:rsid w:val="00C21673"/>
    <w:rsid w:val="00C24A4E"/>
    <w:rsid w:val="00C255FD"/>
    <w:rsid w:val="00C27354"/>
    <w:rsid w:val="00C2748D"/>
    <w:rsid w:val="00C30E98"/>
    <w:rsid w:val="00C32E35"/>
    <w:rsid w:val="00C350D0"/>
    <w:rsid w:val="00C35738"/>
    <w:rsid w:val="00C5192E"/>
    <w:rsid w:val="00C530AF"/>
    <w:rsid w:val="00C61091"/>
    <w:rsid w:val="00C63707"/>
    <w:rsid w:val="00C706F5"/>
    <w:rsid w:val="00C7312B"/>
    <w:rsid w:val="00C7398E"/>
    <w:rsid w:val="00C820BA"/>
    <w:rsid w:val="00C879C2"/>
    <w:rsid w:val="00C87B3B"/>
    <w:rsid w:val="00C87E9F"/>
    <w:rsid w:val="00C9280F"/>
    <w:rsid w:val="00C92B6B"/>
    <w:rsid w:val="00C94EB1"/>
    <w:rsid w:val="00CA2075"/>
    <w:rsid w:val="00CA29A1"/>
    <w:rsid w:val="00CA4D92"/>
    <w:rsid w:val="00CB24EA"/>
    <w:rsid w:val="00CB4390"/>
    <w:rsid w:val="00CB4BA0"/>
    <w:rsid w:val="00CB4F7B"/>
    <w:rsid w:val="00CC37B0"/>
    <w:rsid w:val="00CC5455"/>
    <w:rsid w:val="00CC7853"/>
    <w:rsid w:val="00CD460E"/>
    <w:rsid w:val="00CD55A6"/>
    <w:rsid w:val="00CD6A5D"/>
    <w:rsid w:val="00CE428A"/>
    <w:rsid w:val="00CE7B90"/>
    <w:rsid w:val="00CF2762"/>
    <w:rsid w:val="00D02894"/>
    <w:rsid w:val="00D07A96"/>
    <w:rsid w:val="00D1030D"/>
    <w:rsid w:val="00D10D74"/>
    <w:rsid w:val="00D11D8E"/>
    <w:rsid w:val="00D14959"/>
    <w:rsid w:val="00D14E0D"/>
    <w:rsid w:val="00D15A99"/>
    <w:rsid w:val="00D16EBC"/>
    <w:rsid w:val="00D176E0"/>
    <w:rsid w:val="00D240DF"/>
    <w:rsid w:val="00D24303"/>
    <w:rsid w:val="00D26E1D"/>
    <w:rsid w:val="00D27A7D"/>
    <w:rsid w:val="00D31512"/>
    <w:rsid w:val="00D327DC"/>
    <w:rsid w:val="00D32FC0"/>
    <w:rsid w:val="00D34F66"/>
    <w:rsid w:val="00D3508A"/>
    <w:rsid w:val="00D35940"/>
    <w:rsid w:val="00D41865"/>
    <w:rsid w:val="00D457F1"/>
    <w:rsid w:val="00D5030E"/>
    <w:rsid w:val="00D5061C"/>
    <w:rsid w:val="00D56404"/>
    <w:rsid w:val="00D57C64"/>
    <w:rsid w:val="00D65EF2"/>
    <w:rsid w:val="00D6755C"/>
    <w:rsid w:val="00D73E60"/>
    <w:rsid w:val="00D73EBF"/>
    <w:rsid w:val="00D8090F"/>
    <w:rsid w:val="00D813B7"/>
    <w:rsid w:val="00D81595"/>
    <w:rsid w:val="00D9012C"/>
    <w:rsid w:val="00D91CF0"/>
    <w:rsid w:val="00D94135"/>
    <w:rsid w:val="00D97BD2"/>
    <w:rsid w:val="00DA22D1"/>
    <w:rsid w:val="00DA2790"/>
    <w:rsid w:val="00DA55C2"/>
    <w:rsid w:val="00DB0E9F"/>
    <w:rsid w:val="00DB1F89"/>
    <w:rsid w:val="00DB530A"/>
    <w:rsid w:val="00DB5DCE"/>
    <w:rsid w:val="00DB67A8"/>
    <w:rsid w:val="00DB6978"/>
    <w:rsid w:val="00DC190C"/>
    <w:rsid w:val="00DC4AE3"/>
    <w:rsid w:val="00DC57E0"/>
    <w:rsid w:val="00DC7ECE"/>
    <w:rsid w:val="00DD10F3"/>
    <w:rsid w:val="00DD19F3"/>
    <w:rsid w:val="00DD60F2"/>
    <w:rsid w:val="00DE49D8"/>
    <w:rsid w:val="00DE49DE"/>
    <w:rsid w:val="00DE57D8"/>
    <w:rsid w:val="00DE5B5F"/>
    <w:rsid w:val="00DE6822"/>
    <w:rsid w:val="00DF013D"/>
    <w:rsid w:val="00DF109A"/>
    <w:rsid w:val="00DF30F5"/>
    <w:rsid w:val="00DF685F"/>
    <w:rsid w:val="00E060C2"/>
    <w:rsid w:val="00E0742B"/>
    <w:rsid w:val="00E11253"/>
    <w:rsid w:val="00E13512"/>
    <w:rsid w:val="00E2003D"/>
    <w:rsid w:val="00E2089A"/>
    <w:rsid w:val="00E243B0"/>
    <w:rsid w:val="00E26134"/>
    <w:rsid w:val="00E272F2"/>
    <w:rsid w:val="00E357F5"/>
    <w:rsid w:val="00E35AF7"/>
    <w:rsid w:val="00E35DCC"/>
    <w:rsid w:val="00E36BB6"/>
    <w:rsid w:val="00E40ABC"/>
    <w:rsid w:val="00E435EF"/>
    <w:rsid w:val="00E4401A"/>
    <w:rsid w:val="00E529D6"/>
    <w:rsid w:val="00E53396"/>
    <w:rsid w:val="00E54F56"/>
    <w:rsid w:val="00E574FA"/>
    <w:rsid w:val="00E57ACA"/>
    <w:rsid w:val="00E643C7"/>
    <w:rsid w:val="00E66C7B"/>
    <w:rsid w:val="00E71461"/>
    <w:rsid w:val="00E7600A"/>
    <w:rsid w:val="00E80B9E"/>
    <w:rsid w:val="00E81ECA"/>
    <w:rsid w:val="00E8786F"/>
    <w:rsid w:val="00E87EFB"/>
    <w:rsid w:val="00E94C68"/>
    <w:rsid w:val="00EA3399"/>
    <w:rsid w:val="00EA5791"/>
    <w:rsid w:val="00EA6B69"/>
    <w:rsid w:val="00EB0E70"/>
    <w:rsid w:val="00EB2246"/>
    <w:rsid w:val="00EB28CC"/>
    <w:rsid w:val="00EB4D81"/>
    <w:rsid w:val="00EB569A"/>
    <w:rsid w:val="00EB6CE4"/>
    <w:rsid w:val="00EC046C"/>
    <w:rsid w:val="00EC067C"/>
    <w:rsid w:val="00EC173E"/>
    <w:rsid w:val="00ED0335"/>
    <w:rsid w:val="00ED05C0"/>
    <w:rsid w:val="00ED56E8"/>
    <w:rsid w:val="00EE0B34"/>
    <w:rsid w:val="00EE3E09"/>
    <w:rsid w:val="00EE76C7"/>
    <w:rsid w:val="00EE7BF2"/>
    <w:rsid w:val="00EF306C"/>
    <w:rsid w:val="00EF3BC9"/>
    <w:rsid w:val="00EF4635"/>
    <w:rsid w:val="00EF5CD7"/>
    <w:rsid w:val="00EF6E3A"/>
    <w:rsid w:val="00EF7F21"/>
    <w:rsid w:val="00F03089"/>
    <w:rsid w:val="00F04C97"/>
    <w:rsid w:val="00F06499"/>
    <w:rsid w:val="00F06900"/>
    <w:rsid w:val="00F12563"/>
    <w:rsid w:val="00F16877"/>
    <w:rsid w:val="00F300DD"/>
    <w:rsid w:val="00F32A59"/>
    <w:rsid w:val="00F32AC3"/>
    <w:rsid w:val="00F330CF"/>
    <w:rsid w:val="00F33813"/>
    <w:rsid w:val="00F3754E"/>
    <w:rsid w:val="00F43F88"/>
    <w:rsid w:val="00F46FBA"/>
    <w:rsid w:val="00F47687"/>
    <w:rsid w:val="00F51C9F"/>
    <w:rsid w:val="00F52B61"/>
    <w:rsid w:val="00F5361B"/>
    <w:rsid w:val="00F53B79"/>
    <w:rsid w:val="00F53C9D"/>
    <w:rsid w:val="00F56ABC"/>
    <w:rsid w:val="00F57583"/>
    <w:rsid w:val="00F6046D"/>
    <w:rsid w:val="00F63DDD"/>
    <w:rsid w:val="00F65097"/>
    <w:rsid w:val="00F70EC3"/>
    <w:rsid w:val="00F70EE1"/>
    <w:rsid w:val="00F71BEF"/>
    <w:rsid w:val="00F74787"/>
    <w:rsid w:val="00F7601D"/>
    <w:rsid w:val="00F7666F"/>
    <w:rsid w:val="00F82CF4"/>
    <w:rsid w:val="00F83137"/>
    <w:rsid w:val="00F918ED"/>
    <w:rsid w:val="00F946C3"/>
    <w:rsid w:val="00F94C2C"/>
    <w:rsid w:val="00F9578D"/>
    <w:rsid w:val="00FA07C7"/>
    <w:rsid w:val="00FA3344"/>
    <w:rsid w:val="00FA62D6"/>
    <w:rsid w:val="00FB7E62"/>
    <w:rsid w:val="00FC1612"/>
    <w:rsid w:val="00FC2789"/>
    <w:rsid w:val="00FC3E86"/>
    <w:rsid w:val="00FD55C2"/>
    <w:rsid w:val="00FE2DFE"/>
    <w:rsid w:val="00FE7825"/>
    <w:rsid w:val="00FF1A35"/>
    <w:rsid w:val="00FF2307"/>
    <w:rsid w:val="00FF377A"/>
    <w:rsid w:val="00FF4FE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E2C3C03"/>
  <w15:chartTrackingRefBased/>
  <w15:docId w15:val="{3761E71E-80E9-41F2-B81D-D2E0F2CB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oc-text2">
    <w:name w:val="Doc-text2"/>
    <w:basedOn w:val="Normal"/>
    <w:link w:val="Doc-text2Char"/>
    <w:qFormat/>
    <w:rsid w:val="005C57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C57D3"/>
    <w:rPr>
      <w:rFonts w:ascii="Arial" w:eastAsia="MS Mincho" w:hAnsi="Arial"/>
      <w:szCs w:val="24"/>
      <w:lang w:val="en-GB" w:eastAsia="en-GB"/>
    </w:rPr>
  </w:style>
  <w:style w:type="paragraph" w:customStyle="1" w:styleId="Agreement">
    <w:name w:val="Agreement"/>
    <w:basedOn w:val="Normal"/>
    <w:next w:val="Doc-text2"/>
    <w:uiPriority w:val="99"/>
    <w:qFormat/>
    <w:rsid w:val="005C57D3"/>
    <w:pPr>
      <w:numPr>
        <w:numId w:val="6"/>
      </w:numPr>
      <w:spacing w:before="60" w:after="0"/>
    </w:pPr>
    <w:rPr>
      <w:rFonts w:ascii="Arial" w:eastAsia="MS Mincho" w:hAnsi="Arial"/>
      <w:b/>
      <w:szCs w:val="24"/>
      <w:lang w:eastAsia="en-GB"/>
    </w:rPr>
  </w:style>
  <w:style w:type="table" w:styleId="TableGrid">
    <w:name w:val="Table Grid"/>
    <w:basedOn w:val="TableNormal"/>
    <w:rsid w:val="007B0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23B8"/>
    <w:pPr>
      <w:ind w:left="720"/>
      <w:contextualSpacing/>
    </w:pPr>
  </w:style>
  <w:style w:type="paragraph" w:styleId="Revision">
    <w:name w:val="Revision"/>
    <w:hidden/>
    <w:uiPriority w:val="99"/>
    <w:semiHidden/>
    <w:rsid w:val="00890141"/>
    <w:rPr>
      <w:lang w:val="en-GB" w:eastAsia="en-US"/>
    </w:rPr>
  </w:style>
  <w:style w:type="paragraph" w:styleId="CommentSubject">
    <w:name w:val="annotation subject"/>
    <w:basedOn w:val="CommentText"/>
    <w:next w:val="CommentText"/>
    <w:link w:val="CommentSubjectChar"/>
    <w:rsid w:val="00890141"/>
    <w:rPr>
      <w:b/>
      <w:bCs/>
    </w:rPr>
  </w:style>
  <w:style w:type="character" w:customStyle="1" w:styleId="CommentTextChar">
    <w:name w:val="Comment Text Char"/>
    <w:basedOn w:val="DefaultParagraphFont"/>
    <w:link w:val="CommentText"/>
    <w:semiHidden/>
    <w:rsid w:val="00890141"/>
    <w:rPr>
      <w:lang w:val="en-GB" w:eastAsia="en-US"/>
    </w:rPr>
  </w:style>
  <w:style w:type="character" w:customStyle="1" w:styleId="CommentSubjectChar">
    <w:name w:val="Comment Subject Char"/>
    <w:basedOn w:val="CommentTextChar"/>
    <w:link w:val="CommentSubject"/>
    <w:rsid w:val="00890141"/>
    <w:rPr>
      <w:rFonts w:eastAsiaTheme="minorEastAsi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A6761D6D-88F0-451C-9DD0-AD765BD8D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1624</TotalTime>
  <Pages>6</Pages>
  <Words>2446</Words>
  <Characters>13160</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15575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801</cp:revision>
  <dcterms:created xsi:type="dcterms:W3CDTF">2024-08-05T08:39:00Z</dcterms:created>
  <dcterms:modified xsi:type="dcterms:W3CDTF">2025-03-28T07:36:00Z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